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DE3477">
      <w:pPr>
        <w:rPr>
          <w:rFonts w:ascii="Arial" w:hAnsi="Arial" w:cs="Arial"/>
          <w:color w:val="212529"/>
          <w:sz w:val="20"/>
          <w:szCs w:val="20"/>
          <w:shd w:val="clear" w:color="auto" w:fill="FFFFFF"/>
        </w:rPr>
      </w:pPr>
      <w:r>
        <w:br/>
      </w:r>
      <w:r>
        <w:rPr>
          <w:rFonts w:ascii="Arial" w:hAnsi="Arial" w:cs="Arial"/>
          <w:color w:val="212529"/>
          <w:sz w:val="20"/>
          <w:szCs w:val="20"/>
          <w:shd w:val="clear" w:color="auto" w:fill="FFFFFF"/>
        </w:rPr>
        <w:t>конвекторы: «HYUNDAI»: H-HV18-10-UI3321, H-HV18-15-UI1322, H-HV18-20-UI1323, H-HV19-10-UI623, H-HV19-15-UI624, H-HV19-20-UI625, H-HV20-15-UI1325, H-HV23-10-UI3333, H-HV23-15-UI1334, H-HV23-20-UI1335;</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t>«SCARLETT»: SCA H VER1 2000, SCA H VER31 1000, SCA H VER31 1500, SCA H VER31 2000, SCA H VER33 1000, SCA H VER33 1500, SCA H VER33 2000, SCA H VER6 1500, SCA H VER7 1000, SCA H VER7 1500, SCA H VER7 2000, SCA H VER8 1000, SCA H VER8 1500, SCA H VER8 2000, SC-EC1000-S1M, SC-EC1000-S2M, SC-EC1000-S3M, SC-EC1000-S4M, SC-EC1000-S5M, SC-EC1000-S6M, SC-EC1000-S7M, SC-EC1000-S8M, SC-EC1000-S9M, SC-EC1000-S10M, SC-EC1000-S11M, SC-EC1000-S12M, SC-EC1000-S13M, SC-EC1000-S14M, SC-EC1000-S15M, SC-EC1000-S16M, SC-EC1000-S17M, SC-EC1000-S18M, SC-EC1000-S19M, SC-EC1000-S20M, SC-EC1000-S21M, SC-EC1000-S22M, SC-EC1000-S23M, SC-EC1000-S24M, SC-EC1000-S25M, SC-EC1000-S26M, SC-EC1000-S27M, SC-EC1000-S28M, SC-EC1000-S29M, SC-EC1000-S30M, SC-EC1500-S1M, SC-EC1500-S2M, SC-EC1500-S3M, SC-EC1500-S4M, SC-EC1500-S5M, SC-EC1500-S6M, SC-EC1500-S7M, SC-EC1500-S8M, SC-EC1500-S9M, SC-EC1500-S10M, SC-EC1500-S11M, SC-EC1500-S12M, SC-EC1500-S13M, SC-EC1500-S14M, SC-EC1500-S15M, SC-EC1500-S16M, SC-EC1500-S17M, SC-EC1500-S18M, SC-EC1500-S19M, SC-EC1500-S20M, SC-EC1500-S21M, SC-EC1500-S22M, SC-EC1500-S23M, SC-EC1500-S24M, SC-EC1500-S25M, SC-EC1500-S26M, SC-EC1500-S27M, SC-EC1500-S28M, SC-EC1500-S29M, SC-EC1500-S30M, SC-EC2000-S1M, SC-EC2000-S2M, SC-EC2000-S3M, SC-EC2000-S4M, SC-EC2000-S5M, SC-EC2000-S6M, SC-EC2000-S7M, SC-EC2000-S8M, SC-EC2000-S9M, SC-EC2000-S10M, SC-EC2000-S11M, SC-EC2000-S12M, SC-EC2000-S13M, SC-EC2000-S14M, SC-EC2000-S15M, SC-EC2000-S16M, SC-EC2000-S17M, SC-EC2000-S18M, SC-EC2000-S19M, SC-EC2000-S20M, SC-EC2000-S21M, SC-EC2000-S22M, SC-EC2000-S23M, SC-EC2000-S24M, SC-EC2000-S25M, SC-EC2000-S26M, SC-EC2000-S27M, SC-EC2000-S28M, SC-EC2000-S29M, SC-EC2000-S30M, SC-EC1000-S01E, SC-EC1000-S02E, SC-EC1000-S03E, SC-EC1000-S04E, SC-EC1000-S05E, SC-EC1000-S06E, SC-EC1000-S07E, SC-EC1000-S08E, SC-EC1000-S09E, SC-EC1000-S10E, SC-EC1500-S01E, SC-EC1500-S02E, SC-EC1500-S03E, SC-EC1500-S04E, SC-EC1500-S05E, SC-EC1500-S06E, SC-EC1500-S07E, SC-EC1500-S08E, SC-EC1500-S09E, SC-EC1500-S10E, SC-EC2000-S01E, SC-EC2000-S02E, SC-EC2000-S03E, SC-EC2000-S04E, SC-EC2000-S05E, SC-EC2000-S06E, SC-EC2000-S07E, SC-EC2000-S08E, SC-EC2000-S09E, SC-EC2000-S10E, SC-EC1000-X1M, SC-EC1000-X2M, SC-EC1000-X3M, SC-EC1000-X4M, SC-EC1000-X5M, SC-EC1000-X6M, SC-EC1000-X7M, SC-EC1000-X8M, SC-EC1000-X9M, SC-EC1000-X10M, SC-EC1000-X11M, SC-EC1000-X12M, SC-EC1000-X13M, SC-EC1000-X14M, SC-EC1000-X15M, SC-EC1000-X16M, SC-EC1000-X17M, SC-EC1000-X18M, SC-EC1000-X19M, SC-EC1000-X20M, SC-EC1000-X21M, SC-EC1000-X22M, SC-EC1000-X23M, SC-EC1000-X24M, SC-EC1000-X25M, SC-EC1000-X26M, SC-EC1000-X27M, SC-EC1000-X28M, SC-EC1000-X29M, SC-EC1000-X30M, SC-EC1500-X1M, SC-EC1500-X2M, SC-EC1500-X3M, SC-EC1500-X4M, SC-EC1500-X5M, SC-EC1500-X6M, SC-EC1500-X7M, SC-EC1500-X8M, SC-EC1500-X9M, SC-EC1500-X10M, SC-EC1500-X11M, SC-EC1500-X12M, SC-EC1500-X13M, SC-EC1500-X14M, SC-EC1500-X15M, SC-EC1500-X16M, SC-EC1500-X17M, SC-EC1500-X18M, SC-EC1500-X19M, SC-EC1500-X20M, SC-EC1500-X21M, SC-EC1500-X22M, SC-EC1500-X23M, SC-EC1500-X24M, SC-EC1500-X25M, SC-EC1500-X26M, SC-EC1500-X27M, SC-EC1500-X28M, SC-EC1500-X29M, SC-EC1500-X30M, SC-EC2000-X1M, SC-EC2000-X2M, SC-EC2000-X3M, SC-EC2000-X4M, SC-EC2000-X5M, SC-EC2000-X6M, SC-EC2000-X7M, SC-EC2000-X8M, SC-EC2000-X9M, SC-EC2000-X10M, SC-EC2000-X11M, SC-EC2000-X12M, SC-EC2000-X13M, SC-EC2000-X14M, SC-EC2000-X15M, SC-EC2000-X16M, SC-EC2000-X17M, SC-EC2000-X18M, SC-EC2000-X19M, SC-EC2000-X20M, SC-EC2000-X21M, SC-EC2000-X22M, SC-EC2000-X23M, SC-EC2000-X24M, SC-EC2000-X25M, SC-EC2000-X26M, SC-EC2000-X27M, SC-EC2000-X28M, SC-EC2000-X29M, SC-EC2000-X30M, SC-EC1000-X01E, SC-EC1000-X02E, SC-EC1000-X03E, SC-EC1000-X04E, SC-EC1000-X05E, SC-EC1000-X06E, SC-EC1000-X07E, SC-EC1000-X08E, SC-EC1000-X09E, SC-EC1000-X10E, SC-EC1500-X01E, SC-EC1500-X02E, SC-EC1500-X03E, SC-EC1500-X04E, SC-EC1500-X05E, SC-EC1500-X06E, SC-EC1500-X07E, SC-EC1500-X08E, SC-EC1500-X09E, SC-EC1500-X10E, SC-EC2000-X01E, SC-EC2000-X02E, SC-EC2000-X03E, SC-EC2000-X04E, SC-EC2000-X05E, SC-EC2000-X06E, SC-EC2000-X07E,</w:t>
      </w:r>
    </w:p>
    <w:p w:rsidR="00DE3477" w:rsidRDefault="00DE3477">
      <w:pPr>
        <w:rPr>
          <w:rFonts w:ascii="Arial" w:hAnsi="Arial" w:cs="Arial"/>
          <w:color w:val="212529"/>
          <w:sz w:val="20"/>
          <w:szCs w:val="20"/>
          <w:shd w:val="clear" w:color="auto" w:fill="FFFFFF"/>
          <w:lang w:val="en-US"/>
        </w:rPr>
      </w:pPr>
      <w:r w:rsidRPr="00DE3477">
        <w:rPr>
          <w:lang w:val="en-US"/>
        </w:rPr>
        <w:br/>
      </w:r>
      <w:r w:rsidRPr="00DE3477">
        <w:rPr>
          <w:rFonts w:ascii="Arial" w:hAnsi="Arial" w:cs="Arial"/>
          <w:color w:val="212529"/>
          <w:sz w:val="20"/>
          <w:szCs w:val="20"/>
          <w:shd w:val="clear" w:color="auto" w:fill="FFFFFF"/>
          <w:lang w:val="en-US"/>
        </w:rPr>
        <w:t>SC-EC2000-X08E, SC-EC2000-X09E, SC-EC2000-X10E;</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br/>
        <w:t>«</w:t>
      </w:r>
      <w:proofErr w:type="spellStart"/>
      <w:r w:rsidRPr="00DE3477">
        <w:rPr>
          <w:rFonts w:ascii="Times New Roman" w:eastAsia="Times New Roman" w:hAnsi="Times New Roman" w:cs="Times New Roman"/>
          <w:sz w:val="20"/>
          <w:szCs w:val="20"/>
          <w:lang w:val="en-US" w:eastAsia="ru-RU"/>
        </w:rPr>
        <w:t>timberk</w:t>
      </w:r>
      <w:proofErr w:type="spellEnd"/>
      <w:r w:rsidRPr="00DE3477">
        <w:rPr>
          <w:rFonts w:ascii="Times New Roman" w:eastAsia="Times New Roman" w:hAnsi="Times New Roman" w:cs="Times New Roman"/>
          <w:sz w:val="20"/>
          <w:szCs w:val="20"/>
          <w:lang w:val="en-US" w:eastAsia="ru-RU"/>
        </w:rPr>
        <w:t>»: TEC.E1X M 1000, TEC.E1X M 1500, TEC.E1X M 2000, TEC.E31 M 1000, TEC.E31 M 1500, TEC.E31 M 2000, TEC.E31X M 1000, TEC.E31X M 1500, TEC.E31X M 2000, T-EC1000-S1M, T-EC1000-S2M, T-EC1000-S3M, T-EC1000-S4M, T-EC1000-S5M, T-EC1000-S6M, T-EC1000-S7M, T-EC1000-S8M, T-EC1000-S9M, T-EC1000-S10M, T-EC1000-S11M, T-EC1000-S12M, T-EC1000-S13M, T-EC1000-S14M, T-EC1000-S15M, T-EC1000-S16M, T-EC1000-S17M, T-EC1000-S18M, T-EC1000-S19M, T-EC1000-S20M, T-EC1000-S21M, T-EC1000-S22M, T-EC1000-S23M, T-EC1000-S24M, T-EC1000-S25M, T-EC1000-S26M, T-EC1000-S27M, T-EC1000-S28M, T-EC1000-S29M, T-EC1000-S30M, T-EC1500-S1M, T-EC1500-S2M, T-EC1500-S3M, T-EC1500-S4M, T-EC1500-S5M, T-EC1500-S6M, T-EC1500-S7M, T-EC1500-S8M, T-EC1500-S9M, T-EC1500-S10M, T-EC1500-S11M, T-EC1500-S12M, T-EC1500-S13M, T-EC1500-S14M, T-EC1500-S15M, T-EC1500-</w:t>
      </w:r>
      <w:r w:rsidRPr="00DE3477">
        <w:rPr>
          <w:rFonts w:ascii="Times New Roman" w:eastAsia="Times New Roman" w:hAnsi="Times New Roman" w:cs="Times New Roman"/>
          <w:sz w:val="20"/>
          <w:szCs w:val="20"/>
          <w:lang w:val="en-US" w:eastAsia="ru-RU"/>
        </w:rPr>
        <w:lastRenderedPageBreak/>
        <w:t>S16M, T-EC1500-S17M, T-EC1500-S18M, T-EC1500-S19M, T-EC1500-S20M, T-EC1500-S21M, T-EC1500-S22M, T-EC1500-S23M, T-EC1500-S24M, T-EC1500-S25M, T-EC1500-S26M, T-EC1500-S27M, T-EC1500-S28M, T-EC1500-S29M, T-EC1500-S30M, T-EC2000-S1M, T-EC2000-S2M, T-EC2000-S3M, T-EC2000-S4M, T-EC2000-S5M, T-EC2000-S6M, T-EC2000-S7M, T-EC2000-S8M, T-EC2000-S9M, T-EC2000-S10M, T-EC2000-S11M, T-EC2000-S12M, T-EC2000-S13M, T-EC2000-S14M, T-EC2000-S15M, T-EC2000-S16M, T-EC2000-S17M, T-EC2000-S18M, T-EC2000-S19M, T-EC2000-S20M, T-EC2000-S21M, T-EC2000-S22M, T-EC2000-S23M, T-EC2000-S24M, T-EC2000-S25M, T-EC2000-S26M, T-EC2000-S27M, T-EC2000-S28M, T-EC2000-S29M, T-EC2000-S30M, T-EC1000-S01E, T-EC1000-S02E, T-EC1000-S03E, T-EC1000-S04E, T-EC1000-S05E, T-EC1000-S06E, T-EC1000-S07E, T-EC1000-S08E, T-EC1000-S09E, T-EC1000-S10E, T-EC1500-S01E, T-EC1500-S02E, T-EC1500-S03E, T-EC1500-S04E, T-EC1500-S05E, T-EC1500-S06E, T-EC1500-S07E, T-EC1500-S08E, T-EC1500-S09E, T-EC1500-S10E, T-EC2000-S01E, T-EC2000-S02E, T-EC2000-S03E, T-EC2000-S04E, T-EC2000-S05E, T-EC2000-S06E, T-EC2000-S07E, T-EC2000-S08E, T-EC2000-S09E, T-EC2000-S10E, T-EC1000-X1M, T-EC1000-X2M, T-EC1000-X3M, T-EC1000-X4M, T-EC1000-X5M, T-EC1000-X6M, T-EC1000-X7M, T-EC1000-X8M, T-EC1000-X9M, T-EC1000-X10M, T-EC1000-X11M, T-EC1000-X12M, T-EC1000-X13M, T-EC1000-X14M, T-EC1000-X15M, T-EC1000-X16M, T-EC1000-X17M, T-EC1000-X18M, T-EC1000-X19M, T-EC1000-X20M, T-EC1000-X21M, T-EC1000-X22M, T-EC1000-X23M, T-EC1000-X24M, T-EC1000-X25M, T-EC1000-X26M, T-EC1000-X27M, T-EC1000-X28M, T-EC1000-X29M, T-EC1000-X30M, T-EC1500-X1M, T-EC1500-X2M, T-EC1500-X3M, T-EC1500-X4M, T-EC1500-X5M, T-EC1500-X6M, T-EC1500-X7M, T-EC1500-X8M, T-EC1500-X9M, T-EC1500-X10M, T-EC1500-X11M, T-EC1500-X12M, T-EC1500-X13M, T-EC1500-X14M, T-EC1500-X15M, T-EC1500-X16M, T-EC1500-X17M, T-EC1500-X18M, T-EC1500-X19M, T-EC1500-X20M, T-EC1500-X21M, T-EC1500-X22M, T-EC1500-X23M, T-EC1500-X24M, T-EC1500-X25M, T-EC1500-X26M, T-EC1500-X27M, T-EC1500-X28M, T-EC1500-X29M, T-EC1500-X30M, T-EC2000-X1M, T-EC2000-X2M, T-EC2000-X3M, T-EC2000-X4M, T-EC2000-X5M, T-EC2000-X6M, T-EC2000-X7M, T-EC2000-X8M, T-EC2000-X9M, T-EC2000-X10M, T-EC2000-X11M, T-EC2000-X12M, T-EC2000-X13M, T-EC2000-X14M, T-EC2000-X15M, T-EC2000-X16M, T-EC2000-X17M, T-EC2000-X18M, T-EC2000-X19M, T-EC2000-X20M, T-EC2000-X21M, T-EC2000-X22M, T-EC2000-X23M, T-EC2000-X24M, T-EC2000-X25M, T-EC2000-X26M, T-EC2000-X27M, T-EC2000-X28M, T-EC2000-X29M, T-EC2000-X30M, T-EC1000-X01E, T-EC1000-X02E, T-EC1000-X03E, T-EC1000-X04E, T-EC1000-X05E, T-EC1000-X06E, T-EC1000-X07E, T-EC1000-X08E, T-EC1000-X09E, T-EC1000-X10E, T-EC1500-X01E, T-EC1500-X02E, T-EC1500-X03E, T-EC1500-X04E, T-EC1500-X05E, T-EC1500-X06E, T-EC1500-X07E, T-EC1500-X08E, T-EC1500-X09E, T-EC1500-X10E, T-EC2000-X01E, T-EC2000-X02E, T-EC2000-X03E, T-EC2000-X04E, T-EC2000-X05E, T-EC2000-X06E, T-EC2000-X07E, T-EC2000-X08E, T-EC2000-X09E, T-EC2000-X10E;</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t>«BAZZIO»: B-EC1000-S1M, B-EC1000-S2M, B-EC1000-S3M, B-EC1000-S4M, B-EC1000-S5M, B-EC1000-S6M, B-EC1000-S7M, B-EC1000-S8M, B-EC1000-S9M, B-EC1000-S10M, B-EC1000-S11M, B-EC1000-S12M, B-EC1000-S13M, B-EC1000-S14M, B-EC1000-S15M, B-EC1000-S16M, B-EC1000-S17M, B-EC1000-S18M, B-EC1000-S19M, B-EC1000-S20M, B-EC1000-S21M, B-EC1000-S22M, B-EC1000-S23M, B-EC1000-S24M, B-EC1000-S25M, B-EC1000-S26M, B-EC1000-S27M, B-EC1000-S28M, B-EC1000-S29M, B-EC1000-S30M, B-EC1500-S1M, B-EC1500-S2M, B-EC1500-S3M, B-EC1500-S4M, B-EC1500-S5M, B-EC1500-S6M, B-EC1500-S7M, B-EC1500-S8M, B-EC1500-S9M, B-EC1500-S10M, B-EC1500-S11M, B-EC1500-S12M, B-EC1500-S13M, B-EC1500-S14M, B-EC1500-S15M, B-EC1500-S16M, B-EC1500-S17M, B-EC1500-S18M, B-EC1500-S19M, B-EC1500-S20M, B-EC1500-S21M, B-EC1500-S22M, B-EC1500-S23M, B-EC1500-S24M, B-EC1500-S25M, B-EC1500-S26M, B-EC1500-S27M, B-EC1500-S28M, B-EC1500-S29M, B-EC1500-S30M, B-EC2000-S1M, B-EC2000-S2M, B-EC2000-S3M, B-EC2000-S4M, B-EC2000-S5M, B-EC2000-S6M, B-EC2000-S7M, B-EC2000-S8M, B-EC2000-S9M, B-EC2000-S10M, B-EC2000-S11M, B-EC2000-S12M, B-EC2000-S13M, B-EC2000-S14M, B-EC2000-S15M, B-EC2000-S16M, B-EC2000-S17M, B-EC2000-S18M, B-EC2000-S19M, B-EC2000-S20M, B-EC2000-S21M, B-EC2000-S22M, B-EC2000-S23M, B-EC2000-S24M, B-EC2000-S25M, B-EC2000-S26M, B-EC2000-S27M, B-EC2000-S28M, B-EC2000-S29M, B-EC2000-S30M, B-EC1000-S01E, B-EC1000-S02E, B-EC1000-S03E, B-EC1000-S04E, B-EC1000-S05E, B-EC1000-S06E, B-EC1000-S07E, B-EC1000-S08E, B-EC1000-S09E, B-EC1000-S10E, B-EC1500-S01E, B-EC1500-S02E, B-EC1500-S03E, B-EC1500-S04E, B-EC1500-S05E, B-EC1500-S06E, B-EC1500-S07E, B-EC1500-S08E, B-EC1500-S09E, B-EC1500-S10E, B-EC2000-S01E, B-EC2000-S02E, B-EC2000-S03E, B-EC2000-S04E, B-EC2000-S05E, B-EC2000-S06E, B-EC2000-S07E, B-EC2000-S08E, B-EC2000-S09E, B-EC2000-S10E, B-EC1000-X1M, B-EC1000-X2M, B-EC1000-X3M, B-EC1000-X4M, B-EC1000-X5M, B-EC1000-X6M, B-EC1000-X7M, B-EC1000-X8M, B-EC1000-X9M, B-EC1000-X10M, B-EC1000-X11M, B-EC1000-X12M, B-EC1000-X13M, B-EC1000-X14M, B-EC1000-X15M, B-EC1000-X16M, B-EC1000-X17M, B-EC1000-X18M, B-EC1000-X19M, B-EC1000-X20M, B-EC1000-X21M, B-EC1000-X22M, B-EC1000-X23M, B-EC1000-X24M, B-EC1000-X25M, B-EC1000-X26M, B-EC1000-X27M, B-EC1000-X28M, B-EC1000-X29M, B-EC1000-X30M, B-EC1500-X1M, B-EC1500-X2M, B-EC1500-X3M, B-EC1500-X4M, B-EC1500-X5M, B-EC1500-X6M, B-EC1500-X7M, B-EC1500-X8M, B-EC1500-X9M, B-EC1500-X10M, B-EC1500-X11M, B-EC1500-X12M, B-EC1500-X13M, B-EC1500-X14M, B-EC1500-X15M, B-EC1500-X16M, B-EC1500-X17M, B-EC1500-X18M, B-EC1500-X19M, B-EC1500-X20M, B-EC1500-X21M, B-EC1500-X22M, B-EC1500-X23M, B-EC1500-X24M, B-EC1500-X25M, B-EC1500-X26M, B-EC1500-X27M, B-EC1500-X28M, B-EC1500-X29M, B-EC1500-X30M, B-EC2000-X1M, B-EC2000-X2M, B-</w:t>
      </w:r>
      <w:r w:rsidRPr="00DE3477">
        <w:rPr>
          <w:rFonts w:ascii="Times New Roman" w:eastAsia="Times New Roman" w:hAnsi="Times New Roman" w:cs="Times New Roman"/>
          <w:sz w:val="20"/>
          <w:szCs w:val="20"/>
          <w:lang w:val="en-US" w:eastAsia="ru-RU"/>
        </w:rPr>
        <w:lastRenderedPageBreak/>
        <w:t>EC2000-X3M, B-EC2000-X4M, B-EC2000-X5M, B-EC2000-X6M, B-EC2000-X7M, B-EC2000-X8M, B-EC2000-X9M, B-EC2000-X10M, B-EC2000-X11M, B-EC2000-X12M, B-EC2000-X13M, B-EC2000-X14M, B-EC2000-X15M, B-EC2000-X16M, B-EC2000-X17M, B-EC2000-X18M, B-EC2000-X19M, B-EC2000-X20M, B-EC2000-X21M, B-EC2000-X22M, B-EC2000-X23M, B-EC2000-X24M, B-EC2000-X25M, B-EC2000-X26M, B-EC2000-X27M, B-EC2000-X28M, B-EC2000-X29M, B-EC2000-X30M, B-EC1000-X01E, B-EC1000-X02E, B-EC1000-X03E, B-EC1000-X04E, B-EC1000-X05E, B-EC1000-X06E, B-EC1000-X07E, B-EC1000-X08E, B-EC1000-X09E, B-EC1000-X10E, B-EC1500-X01E, B-EC1500-X02E, B-EC1500-X03E, B-EC1500-X04E, B-EC1500-X05E, B-EC1500-X06E, B-EC1500-X07E, B-EC1500-X08E, B-EC1500-X09E, B-EC1500-X10E, B-EC2000-X01E, B-EC2000-X02E, B-EC2000-X03E, B-EC2000-X04E, B-EC2000-X05E, B-EC2000-X06E, B-EC2000-X07E, B-EC2000-X08E, B-EC2000-X09E, B-EC2000-X10E;</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br/>
        <w:t>«</w:t>
      </w:r>
      <w:proofErr w:type="spellStart"/>
      <w:r w:rsidRPr="00DE3477">
        <w:rPr>
          <w:rFonts w:ascii="Times New Roman" w:eastAsia="Times New Roman" w:hAnsi="Times New Roman" w:cs="Times New Roman"/>
          <w:sz w:val="20"/>
          <w:szCs w:val="20"/>
          <w:lang w:val="en-US" w:eastAsia="ru-RU"/>
        </w:rPr>
        <w:t>Scoole</w:t>
      </w:r>
      <w:proofErr w:type="spellEnd"/>
      <w:r w:rsidRPr="00DE3477">
        <w:rPr>
          <w:rFonts w:ascii="Times New Roman" w:eastAsia="Times New Roman" w:hAnsi="Times New Roman" w:cs="Times New Roman"/>
          <w:sz w:val="20"/>
          <w:szCs w:val="20"/>
          <w:lang w:val="en-US" w:eastAsia="ru-RU"/>
        </w:rPr>
        <w:t>»: LE-EC1000-S1M, LE-EC1000-S2M, LE-EC1000-S3M, LE-EC1000-S4M, LE-EC1000-S5M, LE-EC1000-S6M, LE-EC1000-S7M, LE-EC1000-S8M, LE-EC1000-S9M, LE-EC1000-S10M, LE-EC1000-S11M, LE-EC1000-S12M, LE-EC1000-S13M, LE-EC1000-S14M, LE-EC1000-S15M, LE-EC1000-S16M, LE-EC1000-S17M, LE-EC1000-S18M, LE-EC1000-S19M, LE-EC1000-S20M, LE-EC1000-S21M, LE-EC1000-S22M, LE-EC1000-S23M, LE-EC1000-S24M, LE-EC1000-S25M, LE-EC1000-S26M, LE-EC1000-S27M, LE-EC1000-S28M, LE-EC1000-S29M, LE-EC1000-S30M, LE-EC1500-S1M, LE-EC1500-S2M, LE-EC1500-S3M, LE-EC1500-S4M, LE-EC1500-S5M, LE-EC1500-S6M, LE-EC1500-S7M, LE-EC1500-S8M, LE-EC1500-S9M, LE-EC1500-S10M, LE-EC1500-S11M, LE-EC1500-S12M, LE-EC1500-S13M, LE-EC1500-S14M, LE-EC1500-S15M, LE-EC1500-S16M, LE-EC1500-S17M, LE-EC1500-S18M, LE-EC1500-S19M, LE-EC1500-S20M, LE-EC1500-S21M, LE-EC1500-S22M, LE-EC1500-S23M, LE-EC1500-S24M, LE-EC1500-S25M, LE-EC1500-S26M, LE-EC1500-S27M, LE-EC1500-S28M, LE-EC1500-S29M, LE-EC1500-S30M, LE-EC2000-S1M, LE-EC2000-S2M, LE-EC2000-S3M, LE-EC2000-S4M, LE-EC2000-S5M, LE-EC2000-S6M, LE-EC2000-S7M, LE-EC2000-S8M, LE-EC2000-S9M, LE-EC2000-S10M, LE-EC2000-S11M, LE-EC2000-S12M, LE-EC2000-S13M, LE-EC2000-S14M, LE-EC2000-S15M, LE-EC2000-S16M, LE-EC2000-S17M, LE-EC2000-S18M, LE-EC2000-S19M, LE-EC2000-S20M, LE-EC2000-S21M, LE-EC2000-S22M, LE-EC2000-S23M, LE-EC2000-S24M, LE-EC2000-S25M, LE-EC2000-S26M, LE-EC2000-S27M, LE-EC2000-S28M, LE-EC2000-S29M, LE-EC2000-S30M, LE-EC1000-S01E, LE-EC1000-S02E, LE-EC1000-S03E, LE-EC1000-S04E, LE-EC1000-S05E, LE-EC1000-S06E, LE-EC1000-S07E, LE-EC1000-S08E, LE-EC1000-S09E, LE-EC1000-S10E, LE-EC1500-S01E, LE-EC1500-S02E, LE-EC1500-S03E, LE-EC1500-S04E, LE-EC1500-S05E, LE-EC1500-S06E, LE-EC1500-S07E, LE-EC1500-S08E, LE-EC1500-S09E, LE-EC1500-S10E, LE-EC2000-S01E, LE-EC2000-S02E, LE-EC2000-S03E, LE-EC2000-S04E, LE-EC2000-S05E, LE-EC2000-S06E, LE-EC2000-S07E, LE-EC2000-S08E, LE-EC2000-S09E, LE-EC2000-S10E, LE-EC1000-X1M, LE-EC1000-X2M, LE-EC1000-X3M, LE-EC1000-X4M, LE-EC1000-X5M, LE-EC1000-X6M, LE-EC1000-X7M, LE-EC1000-X8M, LE-EC1000-X9M, LE-EC1000-X10M, LE-EC1000-X11M, LE-EC1000-X12M, LE-EC1000-X13M, LE-EC1000-X14M, LE-EC1000-X15M, LE-EC1000-X16M, LE-EC1000-X17M, LE-EC1000-X18M, LE-EC1000-X19M, LE-EC1000-X20M, LE-EC1000-X21M, LE-EC1000-X22M, LE-EC1000-X23M, LE-EC1000-X24M, LE-EC1000-X25M, LE-EC1000-X26M, LE-EC1000-X27M, LE-EC1000-X28M, LE-EC1000-X29M, LE-EC1000-X30M, LE-EC1500-X1M, LE-EC1500-X2M, LE-EC1500-X3M, LE-EC1500-X4M, LE-EC1500-X5M, LE-EC1500-X6M, LE-EC1500-X7M, LE-EC1500-X8M, LE-EC1500-X9M, LE-EC1500-X10M, LE-EC1500-X11M, LE-EC1500-X12M, LE-EC1500-X13M, LE-EC1500-X14M, LE-EC1500-X15M, LE-EC1500-X16M, LE-EC1500-X17M, LE-EC1500-X18M, LE-EC1500-X19M, LE-EC1500-X20M, LE-EC1500-X21M, LE-EC1500-X22M, LE-EC1500-X23M, LE-EC1500-X24M, LE-EC1500-X25M, LE-EC1500-X26M, LE-EC1500-X27M, LE-EC1500-X28M, LE-EC1500-X29M, LE-EC1500-X30M, LE-EC2000-X1M, LE-EC2000-X2M, LE-EC2000-X3M, LE-EC2000-X4M, LE-EC2000-X5M, LE-EC2000-X6M, LE-EC2000-X7M, LE-EC2000-X8M, LE-EC2000-X9M, LE-EC2000-X10M, LE-EC2000-X11M, LE-EC2000-X12M, LE-EC2000-X13M, LE-EC2000-X14M, LE-EC2000-X15M, LE-EC2000-X16M, LE-EC2000-X17M, LE-EC2000-X18M, LE-EC2000-X19M, LE-EC2000-X20M, LE-EC2000-X21M, LE-EC2000-X22M, LE-EC2000-X23M, LE-EC2000-X24M, LE-EC2000-X25M, LE-EC2000-X26M, LE-EC2000-X27M, LE-EC2000-X28M, LE-EC2000-X29M, LE-EC2000-X30M, LE-EC1000-X01E, LE-EC1000-X02E, LE-EC1000-X03E, LE-EC1000-X04E, LE-EC1000-X05E, LE-EC1000-X06E, LE-EC1000-X07E, LE-EC1000-X08E, LE-EC1000-X09E, LE-EC1000-X10E, LE-EC1500-X01E, LE-EC1500-X02E, LE-EC1500-X03E, LE-EC1500-X04E, LE-EC1500-X05E, LE-EC1500-X06E, LE-EC1500-X07E, LE-EC1500-X08E, LE-EC1500-X09E, LE-EC1500-X10E, LE-EC2000-X01E, LE-EC2000-X02E, LE-EC2000-X03E, LE-EC2000-X04E, LE-EC2000-X05E, LE-EC2000-X06E, LE-EC2000-X07E, LE-EC2000-X08E, LE-EC2000-X09E, LE-EC2000-X10E;</w:t>
      </w:r>
    </w:p>
    <w:p w:rsidR="00DE3477" w:rsidRDefault="00DE3477">
      <w:pPr>
        <w:rPr>
          <w:rFonts w:ascii="Arial" w:hAnsi="Arial" w:cs="Arial"/>
          <w:color w:val="212529"/>
          <w:sz w:val="20"/>
          <w:szCs w:val="20"/>
          <w:shd w:val="clear" w:color="auto" w:fill="FFFFFF"/>
          <w:lang w:val="en-US"/>
        </w:rPr>
      </w:pPr>
      <w:r w:rsidRPr="00DE3477">
        <w:rPr>
          <w:lang w:val="en-US"/>
        </w:rPr>
        <w:br/>
      </w:r>
      <w:r w:rsidRPr="00DE3477">
        <w:rPr>
          <w:rFonts w:ascii="Arial" w:hAnsi="Arial" w:cs="Arial"/>
          <w:color w:val="212529"/>
          <w:sz w:val="20"/>
          <w:szCs w:val="20"/>
          <w:shd w:val="clear" w:color="auto" w:fill="FFFFFF"/>
          <w:lang w:val="en-US"/>
        </w:rPr>
        <w:t>«S-MAX»: MX-EC1000-S1M, MX-EC1000-S2M, MX-EC1000-S3M, MX-EC1000-S4M, MX-EC1000-S5M, MX-EC1000-S6M, MX-EC1000-S7M, MX-EC1000-S8M, MX-EC1000-S9M, MX-EC1000-S10M, MX-EC1000-S11M, MX-EC1000-S12M, MX-EC1000-S13M, MX-EC1000-S14M, MX-EC1000-S15M, MX-EC1000-S16M, MX-EC1000-S17M, MX-EC1000-S18M, MX-EC1000-S19M, MX-EC1000-S20M, MX-EC1000-S21M, MX-EC1000-S22M, MX-EC1000-S23M, MX-EC1000-S24M, MX-EC1000-S25M, MX-EC1000-S26M, MX-EC1000-S27M, MX-EC1000-S28M, MX-EC1000-S29M, MX-EC1000-S30M, MX-EC1500-S1M, MX-EC1500-S2M, MX-EC1500-S3M, MX-EC1500-S4M, MX-EC1500-S5M, MX-EC1500-</w:t>
      </w:r>
      <w:r w:rsidRPr="00DE3477">
        <w:rPr>
          <w:rFonts w:ascii="Arial" w:hAnsi="Arial" w:cs="Arial"/>
          <w:color w:val="212529"/>
          <w:sz w:val="20"/>
          <w:szCs w:val="20"/>
          <w:shd w:val="clear" w:color="auto" w:fill="FFFFFF"/>
          <w:lang w:val="en-US"/>
        </w:rPr>
        <w:lastRenderedPageBreak/>
        <w:t>S6M, MX-EC1500-S7M, MX-EC1500-S8M, MX-EC1500-S9M, MX-EC1500-S10M, MX-EC1500-S11M, MX-EC1500-S12M, MX-EC1500-S13M, MX-EC1500-S14M, MX-EC1500-S15M, MX-EC1500-S16M, MX-EC1500-S17M, MX-EC1500-S18M, MX-EC1500-S19M, MX-EC1500-S20M, MX-EC1500-S21M, MX-EC1500-S22M, MX-EC1500-S23M, MX-EC1500-S24M, MX-EC1500-S25M, MX-EC1500-S26M, MX-EC1500-S27M, MX-EC1500-S28M, MX-EC1500-S29M, MX-EC1500-S30M, MX-EC2000-S1M, MX-EC2000-S2M, MX-EC2000-S3M, MX-EC2000-S4M, MX-EC2000-S5M, MX-EC2000-S6M, MX-EC2000-S7M, MX-EC2000-S8M, MX-EC2000-S9M, MX-EC2000-S10M, MX-EC2000-S11M, MX-EC2000-S12M, MX-EC2000-S13M, MX-EC2000-S14M, MX-EC2000-S15M, MX-EC2000-S16M, MX-EC2000-S17M, MX-EC2000-S18M, MX-EC2000-S19M, MX-EC2000-S20M, MX-EC2000-S21M, MX-EC2000-S22M, MX-EC2000-S23M, MX-EC2000-S24M, MX-EC2000-S25M, MX-EC2000-S26M, MX-EC2000-S27M, MX-EC2000-S28M, MX-EC2000-S29M, MX-EC2000-S30M, MX-EC1000-S01E, MX-EC1000-S02E, MX-EC1000-S03E, MX-EC1000-S04E, MX-EC1000-S05E, MX-EC1000-S06E, MX-EC1000-S07E, MX-EC1000-S08E, MX-EC1000-S09E, MX-EC1000-S10E, MX-EC1500-S01E, MX-EC1500-S02E, MX-EC1500-S03E, MX-EC1500-S04E, MX-EC1500-S05E, MX-EC1500-S06E, MX-EC1500-S07E, MX-EC1500-S08E, MX-EC1500-S09E, MX-EC1500-S10E, MX-EC2000-S01E, MX-EC2000-S02E, MX-EC2000-S03E, MX-EC2000-S04E, MX-EC2000-S05E, MX-EC2000-S06E, MX-EC2000-S07E, MX-EC2000-S08E, MX-EC2000-S09E, MX-EC2000-S10E, MX-EC1000-X1M, MX-EC1000-X2M, MX-EC1000-X3M, MX-EC1000-X4M, MX-EC1000-X5M, MX-EC1000-X6M, MX-EC1000-X7M, MX-EC1000-X8M, MX-EC1000-X9M, MX-EC1000-X10M, MX-EC1000-X11M, MX-EC1000-X12M, MX-EC1000-X13M, MX-EC1000-X14M, MX-EC1000-X15M, MX-EC1000-X16M, MX-EC1000-X17M, MX-EC1000-X18M, MX-EC1000-X19M, MX-EC1000-X20M, MX-EC1000-X21M, MX-EC1000-X22M, MX-EC1000-X23M, MX-EC1000-X24M, MX-EC1000-X25M, MX-EC1000-X26M, MX-EC1000-X27M, MX-EC1000-X28M, MX-EC1000-X29M, MX-EC1000-X30M, MX-EC1500-X1M, MX-EC1500-X2M, MX-EC1500-X3M, MX-EC1500-X4M, MX-EC1500-X5M, MX-EC1500-X6M, MX-EC1500-X7M, MX-EC1500-X8M, MX-EC1500-X9M, MX-EC1500-X10M, MX-EC1500-X11M, MX-EC1500-X12M, MX-EC1500-X13M, MX-EC1500-X14M, MX-EC1500-X15M, MX-EC1500-X16M, MX-EC1500-X17M, MX-EC1500-X18M, MX-EC1500-X19M, MX-EC1500-X20M, MX-EC1500-X21M, MX-EC1500-X22M, MX-EC1500-X23M, MX-EC1500-X24M, MX-EC1500-X25M, MX-EC1500-X26M, MX-EC1500-X27M, MX-EC1500-X28M, MX-EC1500-X29M, MX-EC1500-X30M, MX-EC2000-X1M, MX-EC2000-X2M, MX-EC2000-X3M, MX-EC2000-X4M, MX-EC2000-X5M, MX-EC2000-X6M, MX-EC2000-X7M, MX-EC2000-X8M, MX-EC2000-X9M, MX-EC2000-X10M, MX-EC2000-X11M, MX-EC2000-X12M, MX-EC2000-X13M, MX-EC2000-X14M, MX-EC2000-X15M, MX-EC2000-X16M, MX-EC2000-X17M, MX-EC2000-X18M, MX-EC2000-X19M, MX-EC2000-X20M, MX-EC2000-X21M, MX-EC2000-X22M, MX-EC2000-X23M, MX-EC2000-X24M, MX-EC2000-X25M, MX-EC2000-X26M, MX-EC2000-X27M, MX-EC2000-X28M, MX-EC2000-X29M, MX-EC2000-X30M, MX-EC1000-X01E, MX-EC1000-X02E, MX-EC1000-X03E, MX-EC1000-X04E, MX-EC1000-X05E, MX-EC1000-X06E, MX-EC1000-X07E, MX-EC1000-X08E, MX-EC1000-X09E, MX-EC1000-X10E, MX-EC1500-X01E, MX-EC1500-X02E, MX-EC1500-X03E, MX-EC1500-X04E, MX-EC1500-X05E, MX-EC1500-X06E, MX-EC1500-X07E, MX-EC1500-X08E, MX-EC1500-X09E, MX-EC1500-X10E, MX-EC2000-X01E, MX-EC2000-X02E, MX-EC2000-X03E, MX-EC2000-X04E, MX-EC2000-X05E, MX-EC2000-X06E, MX-EC2000-X07E, MX-EC2000-X08E, MX-EC2000-X09E, MX-EC2000-X10E;</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t>«</w:t>
      </w:r>
      <w:proofErr w:type="spellStart"/>
      <w:r w:rsidRPr="00DE3477">
        <w:rPr>
          <w:rFonts w:ascii="Times New Roman" w:eastAsia="Times New Roman" w:hAnsi="Times New Roman" w:cs="Times New Roman"/>
          <w:sz w:val="20"/>
          <w:szCs w:val="20"/>
          <w:lang w:val="en-US" w:eastAsia="ru-RU"/>
        </w:rPr>
        <w:t>Verloni</w:t>
      </w:r>
      <w:proofErr w:type="spellEnd"/>
      <w:r w:rsidRPr="00DE3477">
        <w:rPr>
          <w:rFonts w:ascii="Times New Roman" w:eastAsia="Times New Roman" w:hAnsi="Times New Roman" w:cs="Times New Roman"/>
          <w:sz w:val="20"/>
          <w:szCs w:val="20"/>
          <w:lang w:val="en-US" w:eastAsia="ru-RU"/>
        </w:rPr>
        <w:t xml:space="preserve">»: VL-EC1000-S1M, VL-EC1000-S2M, VL-EC1000-S3M, VL-EC1000-S4M, VL-EC1000-S5M, VL-EC1000-S6M, VL-EC1000-S7M, VL-EC1000-S8M, VL-EC1000-S9M, VL-EC1000-S10M, VL-EC1000-S11M, VL-EC1000-S12M, VL-EC1000-S13M, VL-EC1000-S14M, VL-EC1000-S15M, VL-EC1000-S16M, VL-EC1000-S17M, VL-EC1000-S18M, VL-EC1000-S19M, VL-EC1000-S20M, VL-EC1000-S21M, VL-EC1000-S22M, VL-EC1000-S23M, VL-EC1000-S24M, VL-EC1000-S25M, VL-EC1000-S26M, VL-EC1000-S27M, VL-EC1000-S28M, VL-EC1000-S29M, VL-EC1000-S30M, VL-EC1500-S1M, VL-EC1500-S2M, VL-EC1500-S3M, VL-EC1500-S4M, VL-EC1500-S5M, VL-EC1500-S6M, VL-EC1500-S7M, VL-EC1500-S8M, VL-EC1500-S9M, VL-EC1500-S10M, VL-EC1500-S11M, VL-EC1500-S12M, VL-EC1500-S13M, VL-EC1500-S14M, VL-EC1500-S15M, VL-EC1500-S16M, VL-EC1500-S17M, VL-EC1500-S18M, VL-EC1500-S19M, VL-EC1500-S20M, VL-EC1500-S21M, VL-EC1500-S22M, VL-EC1500-S23M, VL-EC1500-S24M, VL-EC1500-S25M, VL-EC1500-S26M, VL-EC1500-S27M, VL-EC1500-S28M, VL-EC1500-S29M, VL-EC1500-S30M, VL-EC2000-S1M, VL-EC2000-S2M, VL-EC2000-S3M, VL-EC2000-S4M, VL-EC2000-S5M, VL-EC2000-S6M, VL-EC2000-S7M, VL-EC2000-S8M, VL-EC2000-S9M, VL-EC2000-S10M, VL-EC2000-S11M, VL-EC2000-S12M, VL-EC2000-S13M, VL-EC2000-S14M, VL-EC2000-S15M, VL-EC2000-S16M, VL-EC2000-S17M, VL-EC2000-S18M, VL-EC2000-S19M, VL-EC2000-S20M, VL-EC2000-S21M, VL-EC2000-S22M, VL-EC2000-S23M, VL-EC2000-S24M, VL-EC2000-S25M, VL-EC2000-S26M, VL-EC2000-S27M, VL-EC2000-S28M, VL-EC2000-S29M, VL-EC2000-S30M, VL-EC1000-S01E, VL-EC1000-S02E, VL-EC1000-S03E, VL-EC1000-S04E, VL-EC1000-S05E, VL-EC1000-S06E, VL-EC1000-S07E, VL-EC1000-S08E, VL-EC1000-S09E, VL-EC1000-S10E, VL-EC1500-S01E, </w:t>
      </w:r>
      <w:r w:rsidRPr="00DE3477">
        <w:rPr>
          <w:rFonts w:ascii="Times New Roman" w:eastAsia="Times New Roman" w:hAnsi="Times New Roman" w:cs="Times New Roman"/>
          <w:sz w:val="20"/>
          <w:szCs w:val="20"/>
          <w:lang w:val="en-US" w:eastAsia="ru-RU"/>
        </w:rPr>
        <w:lastRenderedPageBreak/>
        <w:t>VL-EC1500-S02E, VL-EC1500-S03E, VL-EC1500-S04E, VL-EC1500-S05E, VL-EC1500-S06E, VL-EC1500-S07E, VL-EC1500-S08E, VL-EC1500-S09E, VL-EC1500-S10E, VL-EC2000-S01E, VL-EC2000-S02E, VL-EC2000-S03E, VL-EC2000-S04E, VL-EC2000-S05E, VL-EC2000-S06E, VL-EC2000-S07E, VL-EC2000-S08E, VL-EC2000-S09E, VL-EC2000-S10E, VL-EC1000-X1M, VL-EC1000-X2M, VL-EC1000-X3M, VL-EC1000-X4M, VL-EC1000-X5M, VL-EC1000-X6M, VL-EC1000-X7M, VL-EC1000-X8M, VL-EC1000-X9M, VL-EC1000-X10M, VL-EC1000-X11M, VL-EC1000-X12M, VL-EC1000-X13M, VL-EC1000-X14M, VL-EC1000-X15M, VL-EC1000-X16M, VL-EC1000-X17M, VL-EC1000-X18M, VL-EC1000-X19M, VL-EC1000-X20M, VL-EC1000-X21M, VL-EC1000-X22M, VL-EC1000-X23M, VL-EC1000-X24M, VL-EC1000-X25M, VL-EC1000-X26M, VL-EC1000-X27M, VL-EC1000-X28M, VL-EC1000-X29M, VL-EC1000-X30M, VL-EC1500-X1M, VL-EC1500-X2M, VL-EC1500-X3M, VL-EC1500-X4M, VL-EC1500-X5M, VL-EC1500-X6M, VL-EC1500-X7M, VL-EC1500-X8M, VL-EC1500-X9M, VL-EC1500-X10M, VL-EC1500-X11M, VL-EC1500-X12M, VL-EC1500-X13M, VL-EC1500-X14M, VL-EC1500-X15M, VL-EC1500-X16M, VL-EC1500-X17M, VL-EC1500-X18M, VL-EC1500-X19M, VL-EC1500-X20M, VL-EC1500-X21M, VL-EC1500-X22M, VL-EC1500-X23M, VL-EC1500-X24M, VL-EC1500-X25M, VL-EC1500-X26M, VL-EC1500-X27M, VL-EC1500-X28M, VL-EC1500-X29M, VL-EC1500-X30M, VL-EC2000-X1M, VL-EC2000-X2M, VL-EC2000-X3M, VL-EC2000-X4M, VL-EC2000-X5M, VL-EC2000-X6M, VL-EC2000-X7M, VL-EC2000-X8M, VL-EC2000-X9M, VL-EC2000-X10M, VL-EC2000-X11M, VL-EC2000-X12M, VL-EC2000-X13M, VL-EC2000-X14M, VL-EC2000-X15M, VL-EC2000-X16M, VL-EC2000-X17M, VL-EC2000-X18M, VL-EC2000-X19M, VL-EC2000-X20M, VL-EC2000-X21M, VL-EC2000-X22M, VL-EC2000-X23M, VL-EC2000-X24M, VL-EC2000-X25M, VL-EC2000-X26M, VL-EC2000-X27M, VL-EC2000-X28M, VL-EC2000-X29M, VL-EC2000-X30M, VL-EC1000-X01E, VL-EC1000-X02E, VL-EC1000-X03E, VL-EC1000-X04E, VL-EC1000-X05E, VL-EC1000-X06E, VL-EC1000-X07E, VL-EC1000-X08E, VL-EC1000-X09E, VL-EC1000-X10E, VL-EC1500-X01E, VL-EC1500-X02E, VL-EC1500-X03E, VL-EC1500-X04E, VL-EC1500-X05E, VL-EC1500-X06E, VL-EC1500-X07E, VL-EC1500-X08E, VL-EC1500-X09E, VL-EC1500-X10E, VL-EC2000-X01E, VL-EC2000-X02E, VL-EC2000-X03E, VL-EC2000-X04E, VL-EC2000-X05E, VL-EC2000-X06E, VL-EC2000-X07E, VL-EC2000-X08E, VL-EC2000-X09E, VL-EC2000-X10E;</w:t>
      </w:r>
    </w:p>
    <w:p w:rsidR="00DE3477" w:rsidRDefault="00DE3477">
      <w:pPr>
        <w:rPr>
          <w:rFonts w:ascii="Arial" w:hAnsi="Arial" w:cs="Arial"/>
          <w:color w:val="212529"/>
          <w:sz w:val="20"/>
          <w:szCs w:val="20"/>
          <w:shd w:val="clear" w:color="auto" w:fill="FFFFFF"/>
          <w:lang w:val="en-US"/>
        </w:rPr>
      </w:pPr>
      <w:r>
        <w:rPr>
          <w:rFonts w:ascii="Arial" w:hAnsi="Arial" w:cs="Arial"/>
          <w:color w:val="212529"/>
          <w:sz w:val="20"/>
          <w:szCs w:val="20"/>
          <w:shd w:val="clear" w:color="auto" w:fill="FFFFFF"/>
        </w:rPr>
        <w:t>радиаторы</w:t>
      </w:r>
      <w:r w:rsidRPr="00DE3477">
        <w:rPr>
          <w:rFonts w:ascii="Arial" w:hAnsi="Arial" w:cs="Arial"/>
          <w:color w:val="212529"/>
          <w:sz w:val="20"/>
          <w:szCs w:val="20"/>
          <w:shd w:val="clear" w:color="auto" w:fill="FFFFFF"/>
          <w:lang w:val="en-US"/>
        </w:rPr>
        <w:t xml:space="preserve"> </w:t>
      </w:r>
      <w:r>
        <w:rPr>
          <w:rFonts w:ascii="Arial" w:hAnsi="Arial" w:cs="Arial"/>
          <w:color w:val="212529"/>
          <w:sz w:val="20"/>
          <w:szCs w:val="20"/>
          <w:shd w:val="clear" w:color="auto" w:fill="FFFFFF"/>
        </w:rPr>
        <w:t>маслонаполненные</w:t>
      </w:r>
      <w:r w:rsidRPr="00DE3477">
        <w:rPr>
          <w:rFonts w:ascii="Arial" w:hAnsi="Arial" w:cs="Arial"/>
          <w:color w:val="212529"/>
          <w:sz w:val="20"/>
          <w:szCs w:val="20"/>
          <w:shd w:val="clear" w:color="auto" w:fill="FFFFFF"/>
          <w:lang w:val="en-US"/>
        </w:rPr>
        <w:t>: «HYUNDAI»: H-HO-23-07-UI3357, H-HO-23-09-UI3358, H-HO-21-05-UI3343, H-HO-21-07-UI3345, H-HO-21-09-UI3346, H-HO-21-11-UI3347, H-HO-22-05-UI3349, H-HO-22-07-UI3351, H-HO-22-09-UI3352, H-HO-22-11-UI3353, H-HO3-05-UI589, H-HO3-07-UI591, H-HO3-09-UI592, H-HO3-11-UI593;</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t>«SCARLETT»: SC 21.1005 S3, SC 21.1005 S3B, SC 21.1005 S4, SC 21.1507 S3, SC 21.1507 S3B, SC 21.1507 S4, SC 21.2009 S3, SC 21.2009 S3B, SC 21.2009 S4, SC 21.2311 S3, SC 21.2311 S3B, SC 21.2311 S4, SC-OR1005-F10M, SC-OR1005-F11M, SC-OR1005-F12M, SC-OR1005-F13M, SC-OR1005-F14M, SC-OR1005-F15M, SC-OR1005-F16M, SC-OR1005-F17M, SC-OR1005-F18M, SC-OR1005-F19M, SC-OR1005-F20M, SC-OR1005-F21M, SC-OR1005-F22M, SC-OR1005-F23M, SC-OR1005-F24M, SC-OR1005-F25M, SC-OR1005-F26M, SC-OR1005-F27M, SC-OR1005-F28M, SC-OR1005-F29M, SC-OR1005-F30M, SC-OR1005-F31M, SC-OR1005-F32M, SC-OR1005-F33M, SC-OR1005-F34M, SC-OR1507-F10M, SC-OR1507-F11M, SC-OR1507-F12M, SC-OR1507-F13M, SC-OR1507-F14M, SC-OR1507-F15M, SC-OR1507-F16M, SC-OR1507-F17M, SC-OR1507-F18M, SC-OR1507-F19M, SC-OR1507-F20M, SC-OR1507-F21M, SC-OR1507-F22M, SC-OR1507-F23M, SC-OR1507-F24M, SC-OR1507-F25M, SC-OR1507-F26M, SC-OR1507-F27M, SC-OR1507-F28M, SC-OR1507-F29M, SC-OR1507-F30M, SC-OR1507-F31M, SC-OR1507-F32M, SC-OR1507-F33M, SC-OR1507-F34M, SC-OR2009-F10M, SC-OR2009-F11M, SC-OR2009-F12M, SC-OR2009-F13M, SC-OR2009-F14M, SC-OR2009-F15M, SC-OR2009-F16M, SC-OR2009-F17M, SC-OR2009-F18M, SC-OR2009-F19M, SC-OR2009-F20M, SC-OR2009-F21M, SC-OR2009-F22M, SC-OR2009-F23M, SC-OR2009-F24M, SC-OR2009-F25M, SC-OR2009-F26M, SC-OR2009-F27M, SC-OR2009-F28M, SC-OR2009-F29M, SC-OR2009-F30M, SC-OR2009-F31M, SC-OR2009-F32M, SC-OR2009-F33M, SC-OR2009-F34M, SC-OR2511-F10M, SC-OR2511-F11M, SC-OR2511-F12M, SC-OR2511-F13M, SC-OR2511-F14M, SC-OR2511-F15M, SC-OR2511-F16M, SC-OR2511-F17M, SC-OR2511-F18M, SC-OR2511-F19M, SC-OR2511-F20M, SC-OR2511-F21M, SC-OR2511-F22M, SC-OR2511-F23M, SC-OR2511-F24M, SC-OR2511-F25M, SC-OR2511-F26M, SC-OR2511-F27M, SC-OR2511-F28M, SC-OR2511-F29M, SC-OR2511-F30M, SC-OR2511-F31M, SC-OR2511-F32M, SC-OR2511-F33M, SC-OR2511-F34M, SC-OR1005-F10E, SC-OR1005-F11E, SC-OR1507-F10E, SC-OR1507-F11E, SC-OR2009-F10E, SC-OR2009-F11E, SC-OR2511-F10E, SC-OR2511-F11E;</w:t>
      </w:r>
    </w:p>
    <w:p w:rsidR="00DE3477" w:rsidRDefault="00DE3477">
      <w:pPr>
        <w:rPr>
          <w:rFonts w:ascii="Arial" w:hAnsi="Arial" w:cs="Arial"/>
          <w:color w:val="212529"/>
          <w:sz w:val="20"/>
          <w:szCs w:val="20"/>
          <w:shd w:val="clear" w:color="auto" w:fill="FFFFFF"/>
          <w:lang w:val="en-US"/>
        </w:rPr>
      </w:pPr>
      <w:r w:rsidRPr="00DE3477">
        <w:rPr>
          <w:rFonts w:ascii="Arial" w:hAnsi="Arial" w:cs="Arial"/>
          <w:color w:val="212529"/>
          <w:sz w:val="20"/>
          <w:szCs w:val="20"/>
          <w:shd w:val="clear" w:color="auto" w:fill="FFFFFF"/>
          <w:lang w:val="en-US"/>
        </w:rPr>
        <w:t>«</w:t>
      </w:r>
      <w:proofErr w:type="spellStart"/>
      <w:r w:rsidRPr="00DE3477">
        <w:rPr>
          <w:rFonts w:ascii="Arial" w:hAnsi="Arial" w:cs="Arial"/>
          <w:color w:val="212529"/>
          <w:sz w:val="20"/>
          <w:szCs w:val="20"/>
          <w:shd w:val="clear" w:color="auto" w:fill="FFFFFF"/>
          <w:lang w:val="en-US"/>
        </w:rPr>
        <w:t>timberk</w:t>
      </w:r>
      <w:proofErr w:type="spellEnd"/>
      <w:r w:rsidRPr="00DE3477">
        <w:rPr>
          <w:rFonts w:ascii="Arial" w:hAnsi="Arial" w:cs="Arial"/>
          <w:color w:val="212529"/>
          <w:sz w:val="20"/>
          <w:szCs w:val="20"/>
          <w:shd w:val="clear" w:color="auto" w:fill="FFFFFF"/>
          <w:lang w:val="en-US"/>
        </w:rPr>
        <w:t>»: TOR 21.1005 BC, TOR 21.1005 BCX, TOR 21.1005 DC, TOR 21.1005 SLX, TOR 21.1206 BC, TOR 21.1206 BCL, TOR 21.1507 BC, TOR 21.1507 BCL, TOR 21.1507 BCX, TOR 21.1507 DC, TOR 21.1507 NMN, TOR 21.1507 SLX, TOR 21.1809 BCX, TOR 21.1809 DC, TOR 21.1809 SLX, TOR 21.2009 BC, TOR 21.2009 BCL, TOR 21.2009 NMN, TOR 21.2211 BCX, TOR 21.2211 DC, TOR 21.2211 SLX, TOR 21.2511 NMN, TOR 21.2512 BC, TOR 21.2512 BCL, T-OR1005-F10M, T-OR1005-F11M, T-OR1005-F12M, T-OR1005-F13M, T-OR1005-F14M, T-OR1005-F15M, T-OR1005-F16M, T-OR1005-F17M, T-OR1005-F18M, T-OR1005-F19M, T-OR1005-F20M, T-OR1005-F21M, T-OR1005-F22M, T-OR1005-F23M, T-OR1005-F24M, T-OR1005-F25M, T-OR1005-F26M, T-OR1005-F27M, T-OR1005-F28M, T-OR1005-F29M, T-OR1005-F30M, T-OR1005-F31M, T-OR1005-F32M, T-OR1005-F33M, T-OR1005-F34M, T-OR1507-F10M, T-OR1507-F11M, T-OR1507-F12M, T-OR1507-F13M, T-</w:t>
      </w:r>
      <w:r w:rsidRPr="00DE3477">
        <w:rPr>
          <w:rFonts w:ascii="Arial" w:hAnsi="Arial" w:cs="Arial"/>
          <w:color w:val="212529"/>
          <w:sz w:val="20"/>
          <w:szCs w:val="20"/>
          <w:shd w:val="clear" w:color="auto" w:fill="FFFFFF"/>
          <w:lang w:val="en-US"/>
        </w:rPr>
        <w:lastRenderedPageBreak/>
        <w:t>OR1507-F14M, T-OR1507-F15M, T-OR1507-F16M, T-OR1507-F17M, T-OR1507-F18M, T-OR1507-F19M, T-OR1507-F20M, T-OR1507-F21M, T-OR1507-F22M, T-OR1507-F23M, T-OR1507-F24M, T-OR1507-F25M, T-OR1507-F26M, T-OR1507-F27M, T-OR1507-F28M, T-OR1507-F29M, T-OR1507-F30M, T-OR1507-F31M, T-OR1507-F32M, T-OR1507-F33M, T-OR1507-F34M, T-OR2009-F10M, T-OR2009-F11M, T-OR2009-F12M, T-OR2009-F13M, T-OR2009-F14M, T-OR2009-F15M, T-OR2009-F16M, T-OR2009-F17M, T-OR2009-F18M, T-OR2009-F19M, T-OR2009-F20M, T-OR2009-F21M, T-OR2009-F22M, T-OR2009-F23M, T-OR2009-F24M, T-OR2009-F25M, T-OR2009-F26M, T-OR2009-F27M, T-OR2009-F28M, T-OR2009-F29M, T-OR2009-F30M, T-OR2009-F31M, T-OR2009-F32M, T-OR2009-F33M, T-OR2009-F34M, T-OR2511-F10M, T-OR2511-F11M, T-OR2511-F12M, T-OR2511-F13M, T-OR2511-F14M, T-OR2511-F15M, T-OR2511-F16M, T-OR2511-F17M, T-OR2511-F18M, T-OR2511-F19M, T-OR2511-F20M, T-OR2511-F21M, T-OR2511-F22M, T-OR2511-F23M, T-OR2511-F24M, T-OR2511-F25M, T-OR2511-F26M, T-OR2511-F27M, T-OR2511-F28M, T-OR2511-F29M, T-OR2511-F30M, T-OR2511-F31M, T-OR2511-F32M, T-OR2511-F33M, T-OR2511-F34M, T-OR1005-F10E, T-OR1005-F11E, T-OR1507-F10E, T-OR1507-F11E, T-OR2009-F10E, T-OR2009-F11E, T-OR2511-F10E, T-OR2511-F11E;</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br/>
        <w:t>«BAZZIO»: B-OR1005-F10M, B-OR1005-F11M, B-OR1005-F12M, B-OR1005-F13M, B-OR1005-F14M, B-OR1005-F15M, B-OR1005-F16M, B-OR1005-F17M, B-OR1005-F18M, B-OR1005-F19M, B-OR1005-F20M, B-OR1005-F21M, B-OR1005-F22M, B-OR1005-F23M, B-OR1005-F24M, B-OR1005-F25M, B-OR1005-F26M, B-OR1005-F27M, B-OR1005-F28M, B-OR1005-F29M, B-OR1005-F30M, B-OR1005-F31M, B-OR1005-F32M, B-OR1005-F33M, B-OR1005-F34M, B-OR1507-F10M, B-OR1507-F11M, B-OR1507-F12M, B-OR1507-F13M, B-OR1507-F14M, B-OR1507-F15M, B-OR1507-F16M, B-OR1507-F17M, B-OR1507-F18M, B-OR1507-F19M, B-OR1507-F20M, B-OR1507-F21M, B-OR1507-F22M, B-OR1507-F23M, B-OR1507-F24M, B-OR1507-F25M, B-OR1507-F26M, B-OR1507-F27M, B-OR1507-F28M, B-OR1507-F29M, B-OR1507-F30M, B-OR1507-F31M, B-OR1507-F32M, B-OR1507-F33M, B-OR1507-F34M, B-OR2009-F10M, B-OR2009-F11M, B-OR2009-F12M, B-OR2009-F13M, B-OR2009-F14M, B-OR2009-F15M, B-OR2009-F16M, B-OR2009-F17M, B-OR2009-F18M, B-OR2009-F19M, B-OR2009-F20M, B-OR2009-F21M, B-OR2009-F22M, B-OR2009-F23M, B-OR2009-F24M, B-OR2009-F25M, B-OR2009-F26M, B-OR2009-F27M, B-OR2009-F28M, B-OR2009-F29M, B-OR2009-F30M, B-OR2009-F31M, B-OR2009-F32M, B-OR2009-F33M, B-OR2009-F34M, B-OR2511-F10M, B-OR2511-F11M, B-OR2511-F12M, B-OR2511-F13M, B-OR2511-F14M, B-OR2511-F15M, B-OR2511-F16M, B-OR2511-F17M, B-OR2511-F18M, B-OR2511-F19M, B-OR2511-F20M, B-OR2511-F21M, B-OR2511-F22M, B-OR2511-F23M, B-OR2511-F24M, B-OR2511-F25M, B-OR2511-F26M, B-OR2511-F27M, B-OR2511-F28M, B-OR2511-F29M, B-OR2511-F30M, B-OR2511-F31M, B-OR2511-F32M, B-OR2511-F33M, B-OR2511-F34M, B-OR1005-F10E, B-OR1005-F11E, B-OR1507-F10E, B-OR1507-F11E, B-OR2009-F10E, B-OR2009-F11E, B-OR2511-F10E, B-OR2511-F11E;</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t>«</w:t>
      </w:r>
      <w:proofErr w:type="spellStart"/>
      <w:r w:rsidRPr="00DE3477">
        <w:rPr>
          <w:rFonts w:ascii="Times New Roman" w:eastAsia="Times New Roman" w:hAnsi="Times New Roman" w:cs="Times New Roman"/>
          <w:sz w:val="20"/>
          <w:szCs w:val="20"/>
          <w:lang w:val="en-US" w:eastAsia="ru-RU"/>
        </w:rPr>
        <w:t>Scoole</w:t>
      </w:r>
      <w:proofErr w:type="spellEnd"/>
      <w:r w:rsidRPr="00DE3477">
        <w:rPr>
          <w:rFonts w:ascii="Times New Roman" w:eastAsia="Times New Roman" w:hAnsi="Times New Roman" w:cs="Times New Roman"/>
          <w:sz w:val="20"/>
          <w:szCs w:val="20"/>
          <w:lang w:val="en-US" w:eastAsia="ru-RU"/>
        </w:rPr>
        <w:t>»: LE-OR1005-F10M, LE-OR1005-F11M, LE-OR1005-F12M, LE-OR1005-F13M, LE-OR1005-F14M, LE-OR1005-F15M, LE-OR1005-F16M, LE-OR1005-F17M, LE-OR1005-F18M, LE-OR1005-F19M, LE-OR1005-F20M, LE-OR1005-F21M, LE-OR1005-F22M, LE-OR1005-F23M, LE-OR1005-F24M, LE-OR1005-F25M, LE-OR1005-F26M, LE-OR1005-F27M, LE-OR1005-F28M, LE-OR1005-F29M, LE-OR1005-F30M, LE-OR1005-F31M, LE-OR1005-F32M, LE-OR1005-F33M, LE-OR1005-F34M, LE-OR1507-F10M, LE-OR1507-F11M, LE-OR1507-F12M, LE-OR1507-F13M, LE-OR1507-F14M, LE-OR1507-F15M, LE-OR1507-F16M, LE-OR1507-F17M, LE-OR1507-F18M, LE-OR1507-F19M, LE-OR1507-F20M, LE-OR1507-F21M, LE-OR1507-F22M, LE-OR1507-F23M, LE-OR1507-F24M, LE-OR1507-F25M, LE-OR1507-F26M, LE-OR1507-F27M, LE-OR1507-F28M, LE-OR1507-F29M, LE-OR1507-F30M, LE-OR1507-F31M, LE-OR1507-F32M, LE-OR1507-F33M, LE-OR1507-F34M, LE-OR2009-F10M, LE-OR2009-F11M, LE-OR2009-F12M, LE-OR2009-F13M, LE-OR2009-F14M, LE-OR2009-F15M, LE-OR2009-F16M, LE-OR2009-F17M, LE-OR2009-F18M, LE-OR2009-F19M, LE-OR2009-F20M, LE-OR2009-F21M, LE-OR2009-F22M, LE-OR2009-F23M, LE-OR2009-F24M, LE-OR2009-F25M, LE-OR2009-F26M, LE-OR2009-F27M, LE-OR2009-F28M, LE-OR2009-F29M, LE-OR2009-F30M, LE-OR2009-F31M, LE-OR2009-F32M, LE-OR2009-F33M, LE-OR2009-F34M, LE-OR2511-F10M, LE-OR2511-F11M, LE-OR2511-F12M, LE-OR2511-F13M, LE-OR2511-F14M, LE-OR2511-F15M, LE-OR2511-F16M, LE-OR2511-F17M, LE-OR2511-F18M, LE-OR2511-F19M, LE-OR2511-F20M, LE-OR2511-F21M, LE-OR2511-F22M, LE-OR2511-F23M, LE-OR2511-F24M, LE-OR2511-F25M, LE-OR2511-F26M, LE-OR2511-F27M, LE-OR2511-F28M, LE-OR2511-F29M, LE-OR2511-F30M, LE-OR2511-F31M, LE-OR2511-F32M, LE-OR2511-F33M, LE-OR2511-F34M, LE-OR1005-F10E, LE-OR1005-F11E, LE-OR1507-F10E, LE-OR1507-F11E, LE-OR2009-F10E, LE-OR2009-F11E, LE-OR2511-F10E, LE-OR2511-F11E;</w:t>
      </w:r>
    </w:p>
    <w:p w:rsidR="00DE3477" w:rsidRDefault="00DE3477">
      <w:pPr>
        <w:rPr>
          <w:rFonts w:ascii="Arial" w:hAnsi="Arial" w:cs="Arial"/>
          <w:color w:val="212529"/>
          <w:sz w:val="20"/>
          <w:szCs w:val="20"/>
          <w:shd w:val="clear" w:color="auto" w:fill="FFFFFF"/>
          <w:lang w:val="en-US"/>
        </w:rPr>
      </w:pPr>
      <w:r w:rsidRPr="00DE3477">
        <w:rPr>
          <w:rFonts w:ascii="Arial" w:hAnsi="Arial" w:cs="Arial"/>
          <w:color w:val="212529"/>
          <w:sz w:val="20"/>
          <w:szCs w:val="20"/>
          <w:shd w:val="clear" w:color="auto" w:fill="FFFFFF"/>
          <w:lang w:val="en-US"/>
        </w:rPr>
        <w:t>«S-MAX»: MX-OR1005-F10M, MX-OR1005-F11M, MX-OR1005-F12M, MX-OR1005-F13M, MX-OR1005-F14M, MX-OR1005-F15M, MX-OR1005-F16M, MX-OR1005-F17M, MX-OR1005-F18M, MX-OR1005-F19M, MX-OR1005-F20M, MX-OR1005-F21M, MX-OR1005-F22M, MX-OR1005-F23M, MX-OR1005-F24M, MX-OR1005-F25M, MX-OR1005-F26M, MX-OR1005-F27M, MX-OR1005-F28M, MX-OR1005-F29M, MX-OR1005-F30M, MX-OR1005-F31M, MX-OR1005-F32M, MX-OR1005-F33M, MX-OR1005-F34M, MX-OR1507-F10M, MX-OR1507-F11M, MX-OR1507-F12M, MX-OR1507-F13M, MX-OR1507-</w:t>
      </w:r>
      <w:r w:rsidRPr="00DE3477">
        <w:rPr>
          <w:rFonts w:ascii="Arial" w:hAnsi="Arial" w:cs="Arial"/>
          <w:color w:val="212529"/>
          <w:sz w:val="20"/>
          <w:szCs w:val="20"/>
          <w:shd w:val="clear" w:color="auto" w:fill="FFFFFF"/>
          <w:lang w:val="en-US"/>
        </w:rPr>
        <w:lastRenderedPageBreak/>
        <w:t>F14M, MX-OR1507-F15M, MX-OR1507-F16M, MX-OR1507-F17M, MX-OR1507-F18M, MX-OR1507-F19M, MX-OR1507-F20M, MX-OR1507-F21M, MX-OR1507-F22M, MX-OR1507-F23M, MX-OR1507-F24M, MX-OR1507-F25M, MX-OR1507-F26M, MX-OR1507-F27M, MX-OR1507-F28M, MX-OR1507-F29M, MX-OR1507-F30M, MX-OR1507-F31M, MX-OR1507-F32M, MX-OR1507-F33M, MX-OR1507-F34M, MX-OR2009-F10M, MX-OR2009-F11M, MX-OR2009-F12M, MX-OR2009-F13M, MX-OR2009-F14M, MX-OR2009-F15M, MX-OR2009-F16M, MX-OR2009-F17M, MX-OR2009-F18M, MX-OR2009-F19M, MX-OR2009-F20M, MX-OR2009-F21M, MX-OR2009-F22M, MX-OR2009-F23M, MX-OR2009-F24M, MX-OR2009-F25M, MX-OR2009-F26M, MX-OR2009-F27M, MX-OR2009-F28M, MX-OR2009-F29M, MX-OR2009-F30M, MX-OR2009-F31M, MX-OR2009-F32M, MX-OR2009-F33M, MX-OR2009-F34M, MX-OR2511-F10M, MX-OR2511-F11M, MX-OR2511-F12M, MX-OR2511-F13M, MX-OR2511-F14M, MX-OR2511-F15M, MX-OR2511-F16M, MX-OR2511-F17M, MX-OR2511-F18M, MX-OR2511-F19M, MX-OR2511-F20M, MX-OR2511-F21M, MX-OR2511-F22M, MX-OR2511-F23M, MX-OR2511-F24M, MX-OR2511-F25M, MX-OR2511-F26M, MX-OR2511-F27M, MX-OR2511-F28M, MX-OR2511-F29M, MX-OR2511-F30M, MX-OR2511-F31M, MX-OR2511-F32M, MX-OR2511-F33M, MX-OR2511-F34M, MX-OR1005-F10E, MX-OR1005-F11E, MX-OR1507-F10E, MX-OR1507-F11E, MX-OR2009-F10E, MX-OR2009-F11E, MX-OR2511-F10E, MX-OR2511-F11E;</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t>«</w:t>
      </w:r>
      <w:proofErr w:type="spellStart"/>
      <w:r w:rsidRPr="00DE3477">
        <w:rPr>
          <w:rFonts w:ascii="Times New Roman" w:eastAsia="Times New Roman" w:hAnsi="Times New Roman" w:cs="Times New Roman"/>
          <w:sz w:val="20"/>
          <w:szCs w:val="20"/>
          <w:lang w:val="en-US" w:eastAsia="ru-RU"/>
        </w:rPr>
        <w:t>Verloni</w:t>
      </w:r>
      <w:proofErr w:type="spellEnd"/>
      <w:r w:rsidRPr="00DE3477">
        <w:rPr>
          <w:rFonts w:ascii="Times New Roman" w:eastAsia="Times New Roman" w:hAnsi="Times New Roman" w:cs="Times New Roman"/>
          <w:sz w:val="20"/>
          <w:szCs w:val="20"/>
          <w:lang w:val="en-US" w:eastAsia="ru-RU"/>
        </w:rPr>
        <w:t>»: VL-OR1005-F10M, VL-OR1005-F11M, VL-OR1005-F12M, VL-OR1005-F13M, VL-OR1005-F14M, VL-OR1005-F15M, VL-OR1005-F16M, VL-OR1005-F17M, VL-OR1005-F18M, VL-OR1005-F19M, VL-OR1005-F20M, VL-OR1005-F21M, VL-OR1005-F22M, VL-OR1005-F23M, VL-OR1005-F24M, VL-OR1005-F25M, VL-OR1005-F26M, VL-OR1005-F27M, VL-OR1005-F28M, VL-OR1005-F29M, VL-OR1005-F30M, VL-OR1005-F31M, VL-OR1005-F32M, VL-OR1005-F33M, VL-OR1005-F34M, VL-OR1507-F10M, VL-OR1507-F11M, VL-OR1507-F12M, VL-OR1507-F13M, VL-OR1507-F14M, VL-OR1507-F15M, VL-OR1507-F16M, VL-OR1507-F17M, VL-OR1507-F18M, VL-OR1507-F19M, VL-OR1507-F20M, VL-OR1507-F21M, VL-OR1507-F22M, VL-OR1507-F23M, VL-OR1507-F24M, VL-OR1507-F25M, VL-OR1507-F26M, VL-OR1507-F27M, VL-OR1507-F28M, VL-OR1507-F29M, VL-OR1507-F30M, VL-OR1507-F31M, VL-OR1507-F32M, VL-OR1507-F33M, VL-OR1507-F34M, VL-OR2009-F10M, VL-OR2009-F11M, VL-OR2009-F12M, VL-OR2009-F13M, VL-OR2009-F14M, VL-OR2009-F15M, VL-OR2009-F16M, VL-OR2009-F17M, VL-OR2009-F18M, VL-OR2009-F19M, VL-OR2009-F20M, VL-OR2009-F21M, VL-OR2009-F22M, VL-OR2009-F23M, VL-OR2009-F24M, VL-OR2009-F25M, VL-OR2009-F26M, VL-OR2009-F27M, VL-OR2009-F28M, VL-OR2009-F29M, VL-OR2009-F30M, VL-OR2009-F31M, VL-OR2009-F32M, VL-OR2009-F33M, VL-OR2009-F34M, VL-OR2511-F10M, VL-OR2511-F11M, VL-OR2511-F12M, VL-OR2511-F13M, VL-OR2511-F14M, VL-OR2511-F15M, VL-OR2511-F16M, VL-OR2511-F17M, VL-OR2511-F18M, VL-OR2511-F19M, VL-OR2511-F20M, VL-OR2511-F21M, VL-OR2511-F22M, VL-OR2511-F23M, VL-OR2511-F24M, VL-OR2511-F25M, VL-OR2511-F26M, VL-OR2511-F27M, VL-OR2511-F28M, VL-OR2511-F29M, VL-OR2511-F30M, VL-OR2511-F31M, VL-OR2511-F32M, VL-OR2511-F33M, VL-OR2511-F34M, VL-OR1005-F10E, VL-OR1005-F11E, VL-OR1507-F10E, VL-OR1507-F11E, VL-OR2009-F10E, VL-OR2009-F11E, VL-OR2511-F10E, VL-OR2511-F11E;</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eastAsia="ru-RU"/>
        </w:rPr>
        <w:t>пушки</w:t>
      </w:r>
      <w:r w:rsidRPr="00DE3477">
        <w:rPr>
          <w:rFonts w:ascii="Times New Roman" w:eastAsia="Times New Roman" w:hAnsi="Times New Roman" w:cs="Times New Roman"/>
          <w:sz w:val="20"/>
          <w:szCs w:val="20"/>
          <w:lang w:val="en-US" w:eastAsia="ru-RU"/>
        </w:rPr>
        <w:t xml:space="preserve"> </w:t>
      </w:r>
      <w:r w:rsidRPr="00DE3477">
        <w:rPr>
          <w:rFonts w:ascii="Times New Roman" w:eastAsia="Times New Roman" w:hAnsi="Times New Roman" w:cs="Times New Roman"/>
          <w:sz w:val="20"/>
          <w:szCs w:val="20"/>
          <w:lang w:eastAsia="ru-RU"/>
        </w:rPr>
        <w:t>тепловые</w:t>
      </w:r>
      <w:r w:rsidRPr="00DE3477">
        <w:rPr>
          <w:rFonts w:ascii="Times New Roman" w:eastAsia="Times New Roman" w:hAnsi="Times New Roman" w:cs="Times New Roman"/>
          <w:sz w:val="20"/>
          <w:szCs w:val="20"/>
          <w:lang w:val="en-US" w:eastAsia="ru-RU"/>
        </w:rPr>
        <w:t>: «HYUNDAI»: H-HG8-20-UI909, H-HG8-30-UI910;</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br/>
        <w:t>«SCARLETT»: SC-HG2-Q10T, SC-HG3-Q10T, SC-HG5-Q10T, SC-HG6-Q10T, SC-HG9-Q10T, SC-HG12-Q10T, SC-HG15-Q10T, SC-HG2-Q11T, SC-HG3-Q11T, SC-HG5-Q11T, SC-HG6-Q11T, SC-HG9-Q11T, SC-HG12-Q11T, SC-HG15-Q11T, SC-HG2-Q12T, SC-HG3-Q12T, SC-HG5-Q12T, SC-HG6-Q12T, SC-HG9-Q12T, SC-HG12-Q12T, SC-HG15-Q12T, SC-HG2-Q13T, SC-HG3-Q13T, SC-HG5-Q13T, SC-HG6-Q13T, SC-HG9-Q13T, SC-HG12-Q13T, SC-HG15-Q13T, SC-HG2-Q14T, SC-HG3-Q14T, SC-HG5-Q14T, SC-HG6-Q14T, SC-HG9-Q14T, SC-HG12-Q14T, SC-HG15-Q14T, SC-HG2-Q15T, SC-HG3-Q15T, SC-HG5-Q15T, SC-HG6-Q15T, SC-HG9-Q15T, SC-HG12-Q15T, SC-HG15-Q15T, SC-HG2-Q16T, SC-HG3-Q16T, SC-HG5-Q16T, SC-HG6-Q16T, SC-HG9-Q16T, SC-HG12-Q16T, SC-HG15-Q16T, SC-HG2-Q17T, SC-HG3-Q17T, SC-HG5-Q17T, SC-HG6-Q17T, SC-HG9-Q17T, SC-HG12-Q17T, SC-HG15-Q17T, SC-HG2-Q18T, SC-HG3-Q18T, SC-HG5-Q18T, SC-HG6-Q18T, SC-HG9-Q18T, SC-HG12-Q18T, SC-HG15-Q18T, SC-HG2-Q19T, SC-HG3-Q19T, SC-HG5-Q19T, SC-HG6-Q19T, SC-HG9-Q19T, SC-HG12-Q19T, SC-HG15-Q19T, SC-HG2-Q20M, SC-HG3-Q20M, SC-HG5-Q20M, SC-HG6-Q20M, SC-HG9-Q20M, SC-HG12-Q20M, SC-HG15-Q20M, SC-HG2-Q21M, SC-HG3-Q21M, SC-HG5-Q21M, SC-HG6-Q21M, SC-HG9-Q21M, SC-HG12-Q21M, SC-HG15-Q21M, SC-HG2-Q22M, SC-HG3-Q22M, SC-HG5-Q22M, SC-HG6-Q22M, SC-HG9-Q22M, SC-HG12-Q22M, SC-HG15-Q22M, SC-HG2-Q23M, SC-HG3-Q23M, SC-HG5-Q23M, SC-HG6-Q23M, SC-HG9-Q23M, SC-HG12-Q23M, SC-HG15-Q23M, SC-HG2-Q24M, SC-HG3-Q24M, SC-HG5-Q24M, SC-HG6-Q24M, SC-HG9-Q24M, SC-HG12-Q24M, SC-HG15-Q24M, SC-HG2-Q25M, SC-HG3-Q25M, SC-HG5-Q25M, SC-HG6-Q25M, SC-HG9-Q25M, SC-HG12-Q25M, SC-HG15-Q25M, SC-HG2-Q26M, SC-HG3-Q26M, SC-HG5-Q26M, SC-HG6-Q26M, SC-HG9-Q26M, SC-HG12-Q26M, SC-HG15-Q26M, SC-HG2-Q27M, SC-HG3-Q27M, SC-HG5-Q27M, SC-HG6-Q27M, SC-HG9-Q27M, SC-HG12-Q27M, SC-HG15-Q27M, SC-HG2-Q28M, SC-HG3-Q28M, SC-HG5-Q28M, SC-HG6-Q28M, SC-HG9-Q28M, SC-HG12-Q28M, SC-HG15-Q28M, SC-HG2-Q29M, SC-HG3-Q29M, SC-HG5-Q29M, SC-HG6-Q29M, SC-HG9-Q29M, SC-HG12-Q29M, SC-HG15-Q29M;</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lastRenderedPageBreak/>
        <w:br/>
        <w:t>«</w:t>
      </w:r>
      <w:proofErr w:type="spellStart"/>
      <w:r w:rsidRPr="00DE3477">
        <w:rPr>
          <w:rFonts w:ascii="Times New Roman" w:eastAsia="Times New Roman" w:hAnsi="Times New Roman" w:cs="Times New Roman"/>
          <w:sz w:val="20"/>
          <w:szCs w:val="20"/>
          <w:lang w:val="en-US" w:eastAsia="ru-RU"/>
        </w:rPr>
        <w:t>timberk</w:t>
      </w:r>
      <w:proofErr w:type="spellEnd"/>
      <w:r w:rsidRPr="00DE3477">
        <w:rPr>
          <w:rFonts w:ascii="Times New Roman" w:eastAsia="Times New Roman" w:hAnsi="Times New Roman" w:cs="Times New Roman"/>
          <w:sz w:val="20"/>
          <w:szCs w:val="20"/>
          <w:lang w:val="en-US" w:eastAsia="ru-RU"/>
        </w:rPr>
        <w:t>»: TFH T20MDR, TFH T30MDR, T-HG2-Q10T, T-HG3-Q10T, T-HG5-Q10T, T-HG6-Q10T, T-HG9-Q10T, T-HG12-Q10T, T-HG15-Q10T, T-HG2-Q11T, T-HG3-Q11T, T-HG5-Q11T, T-HG6-Q11T, T-HG9-Q11T, T-HG12-Q11T, T-HG15-Q11T, T-HG2-Q12T, T-HG3-Q12T, T-HG5-Q12T, T-HG6-Q12T, T-HG9-Q12T, T-HG12-Q12T, T-HG15-Q12T, T-HG2-Q13T, T-HG3-Q13T, T-HG5-Q13T, T-HG6-Q13T, T-HG9-Q13T, T-HG12-Q13T, T-HG15-Q13T, T-HG2-Q14T, T-HG3-Q14T, T-HG5-Q14T, T-HG6-Q14T, T-HG9-Q14T, T-HG12-Q14T, T-HG15-Q14T, T-HG2-Q15T, T-HG3-Q15T, T-HG5-Q15T, T-HG6-Q15T, T-HG9-Q15T, T-HG12-Q15T, T-HG15-Q15T, T-HG2-Q16T, T-HG3-Q16T, T-HG5-Q16T, T-HG6-Q16T, T-HG9-Q16T, T-HG12-Q16T, T-HG15-Q16T, T-HG2-Q17T, T-HG3-Q17T, T-HG5-Q17T, T-HG6-Q17T, T-HG9-Q17T, T-HG12-Q17T, T-HG15-Q17T, T-HG2-Q18T, T-HG3-Q18T, T-HG5-Q18T, T-HG6-Q18T, T-HG9-Q18T, T-HG12-Q18T, T-HG15-Q18T, T-HG2-Q19T, T-HG3-Q19T, T-HG5-Q19T, T-HG6-Q19T, T-HG9-Q19T, T-HG12-Q19T, T-HG15-Q19T, T-HG2-Q15M, T-HG3-Q15M, T-HG5-Q15M, T-HG2-Q20M, T-HG3-Q20M, T-HG5-Q20M, T-HG6-Q20M, T-HG9-Q20M, T-HG12-Q20M, T-HG15-Q20M, T-HG2-Q21M, T-HG3-Q21M, T-HG5-Q21M, T-HG6-Q21M, T-HG9-Q21M, T-HG12-Q21M, T-HG15-Q21M, T-HG2-Q22M, T-HG3-Q22M, T-HG5-Q22M, T-HG6-Q22M, T-HG9-Q22M, T-HG12-Q22M, T-HG15-Q22M, T-HG2-Q23M, T-HG3-Q23M, T-HG5-Q23M, T-HG6-Q23M, T-HG9-Q23M, T-HG12-Q23M, T-HG15-Q23M, T-HG2-Q24M, T-HG3-Q24M, T-HG5-Q24M, T-HG6-Q24M, T-HG9-Q24M, T-HG12-Q24M, T-HG15-Q24M, T-HG2-Q25M, T-HG3-Q25M, T-HG5-Q25M, T-HG6-Q25M, T-HG9-Q25M, T-HG12-Q25M, T-HG15-Q25M, T-HG2-Q26M, T-HG3-Q26M, T-HG5-Q26M, T-HG6-Q26M, T-HG9-Q26M, T-HG12-Q26M, T-HG15-Q26M, T-HG2-Q27M, T-HG3-Q27M, T-HG5-Q27M, T-HG6-Q27M, T-HG9-Q27M, T-HG12-Q27M, T-HG15-Q27M, T-HG2-Q28M, T-HG3-Q28M, T-HG5-Q28M, T-HG6-Q28M, T-HG9-Q28M, T-HG12-Q28M, T-HG15-Q28M, T-HG2-Q29M, T-HG3-Q29M, T-HG5-Q29M, T-HG6-Q29M, T-HG9-Q29M, T-HG12-Q29M, T-HG15-Q29M;</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t>«BAZZIO»: B-HG2-Q10T, B-HG3-Q10T, B-HG5-Q10T, B-HG6-Q10T, B-HG9-Q10T, B-HG12-Q10T, B-HG15-Q10T, B-HG2-Q11T, B-HG3-Q11T, B-HG5-Q11T, B-HG6-Q11T, B-HG9-Q11T, B-HG12-Q11T, B-HG15-Q11T, B-HG2-Q12T, B-HG3-Q12T, B-HG5-Q12T, B-HG6-Q12T, B-HG9-Q12T, B-HG12-Q12T, B-HG15-Q12T, B-HG2-Q13T, B-HG3-Q13T, B-HG5-Q13T, B-HG6-Q13T, B-HG9-Q13T, B-HG12-Q13T, B-HG15-Q13T, B-HG2-Q14T, B-HG3-Q14T, B-HG5-Q14T, B-HG6-Q14T, B-HG9-Q14T, B-HG12-Q14T, B-HG15-Q14T, B-HG2-Q15T, B-HG3-Q15T, B-HG5-Q15T, B-HG6-Q15T, B-HG9-Q15T, B-HG12-Q15T, B-HG15-Q15T, B-HG2-Q16T, B-HG3-Q16T, B-HG5-Q16T, B-HG6-Q16T, B-HG9-Q16T, B-HG12-Q16T, B-HG15-Q16T, B-HG2-Q17T, B-HG3-Q17T, B-HG5-Q17T, B-HG6-Q17T, B-HG9-Q17T, B-HG12-Q17T, B-HG15-Q17T, B-HG2-Q18T, B-HG3-Q18T, B-HG5-Q18T, B-HG6-Q18T, B-HG9-Q18T, B-HG12-Q18T, B-HG15-Q18T, B-HG2-Q19T, B-HG3-Q19T, B-HG5-Q19T, B-HG6-Q19T, B-HG9-Q19T, B-HG12-Q19T, B-HG15-Q19T, B-HG2-Q20M, B-HG3-Q20M, B-HG5-Q20M, B-HG6-Q20M, B-HG9-Q20M, B-HG12-Q20M, B-HG15-Q20M, B-HG2-Q21M, B-HG3-Q21M, B-HG5-Q21M, B-HG6-Q21M, B-HG9-Q21M, B-HG12-Q21M, B-HG15-Q21M, B-HG2-Q22M, B-HG3-Q22M, B-HG5-Q22M, B-HG6-Q22M, B-HG9-Q22M, B-HG12-Q22M, B-HG15-Q22M, B-HG2-Q23M, B-HG3-Q23M, B-HG5-Q23M, B-HG6-Q23M, B-HG9-Q23M, B-HG12-Q23M, B-HG15-Q23M, B-HG2-Q24M, B-HG3-Q24M, B-HG5-Q24M, B-HG6-Q24M, B-HG9-Q24M, B-HG12-Q24M, B-HG15-Q24M, B-HG2-Q25M, B-HG3-Q25M, B-HG5-Q25M, B-HG6-Q25M, B-HG9-Q25M, B-HG12-Q25M, B-HG15-Q25M, B-HG2-Q26M, B-HG3-Q26M, B-HG5-Q26M, B-HG6-Q26M, B-HG9-Q26M, B-HG12-Q26M, B-HG15-Q26M, B-HG2-Q27M, B-HG3-Q27M, B-HG5-Q27M, B-HG6-Q27M, B-HG9-Q27M, B-HG12-Q27M, B-HG15-Q27M, B-HG2-Q28M, B-HG3-Q28M, B-HG5-Q28M, B-HG6-Q28M, B-HG9-Q28M, B-HG12-Q28M, B-HG15-Q28M, B-HG2-Q29M, B-HG3-Q29M, B-HG5-Q29M, B-HG6-Q29M, B-HG9-Q29M, B-HG12-Q29M, B-HG15-Q29M;</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t>«</w:t>
      </w:r>
      <w:proofErr w:type="spellStart"/>
      <w:r w:rsidRPr="00DE3477">
        <w:rPr>
          <w:rFonts w:ascii="Times New Roman" w:eastAsia="Times New Roman" w:hAnsi="Times New Roman" w:cs="Times New Roman"/>
          <w:sz w:val="20"/>
          <w:szCs w:val="20"/>
          <w:lang w:val="en-US" w:eastAsia="ru-RU"/>
        </w:rPr>
        <w:t>Scoole</w:t>
      </w:r>
      <w:proofErr w:type="spellEnd"/>
      <w:r w:rsidRPr="00DE3477">
        <w:rPr>
          <w:rFonts w:ascii="Times New Roman" w:eastAsia="Times New Roman" w:hAnsi="Times New Roman" w:cs="Times New Roman"/>
          <w:sz w:val="20"/>
          <w:szCs w:val="20"/>
          <w:lang w:val="en-US" w:eastAsia="ru-RU"/>
        </w:rPr>
        <w:t>»: LE-HG2-Q10T, LE-HG3-Q10T, LE-HG5-Q10T, LE-HG6-Q10T, LE-HG9-Q10T, LE-HG12-Q10T, LE-HG15-Q10T, LE-HG2-Q11T, LE-HG3-Q11T, LE-HG5-Q11T, LE-HG6-Q11T, LE-HG9-Q11T, LE-HG12-Q11T, LE-HG15-Q11T, LE-HG2-Q12T, LE-HG3-Q12T, LE-HG5-Q12T, LE-HG6-Q12T, LE-HG9-Q12T, LE-HG12-Q12T, LE-HG15-Q12T, LE-HG2-Q13T, LE-HG3-Q13T, LE-HG5-Q13T, LE-HG6-Q13T, LE-HG9-Q13T, LE-HG12-Q13T, LE-HG15-Q13T, LE-HG2-Q14T, LE-HG3-Q14T, LE-HG5-Q14T, LE-HG6-Q14T, LE-HG9-Q14T, LE-HG12-Q14T, LE-HG15-Q14T, LE-HG2-Q15T, LE-HG3-Q15T, LE-HG5-Q15T, LE-HG6-Q15T, LE-HG9-Q15T, LE-HG12-Q15T, LE-HG15-Q15T, LE-HG2-Q16T, LE-HG3-Q16T, LE-HG5-Q16T, LE-HG6-Q16T, LE-HG9-Q16T, LE-HG12-Q16T, LE-HG15-Q16T, LE-HG2-Q17T, LE-HG3-Q17T, LE-HG5-Q17T, LE-HG6-Q17T, LE-HG9-Q17T, LE-HG12-Q17T, LE-HG15-Q17T, LE-HG2-Q18T, LE-HG3-Q18T, LE-HG5-Q18T, LE-HG6-Q18T, LE-HG9-Q18T, LE-HG12-Q18T, LE-HG15-Q18T, LE-HG2-Q19T, LE-HG3-Q19T, LE-HG5-Q19T, LE-HG6-Q19T, LE-HG9-Q19T, LE-HG12-Q19T, LE-HG15-Q19T, LE-HG2-Q20M, LE-HG3-Q20M, LE-HG5-Q20M, LE-HG6-Q20M, LE-HG9-Q20M, LE-HG12-Q20M, LE-HG15-Q20M, LE-HG2-Q21M, LE-HG3-Q21M, LE-HG5-Q21M, LE-HG6-Q21M, LE-HG9-Q21M, LE-HG12-Q21M, LE-HG15-Q21M, LE-HG2-Q22M, LE-HG3-Q22M, LE-HG5-Q22M, LE-HG6-Q22M, LE-HG9-Q22M, LE-HG12-Q22M, LE-HG15-Q22M, LE-HG2-Q23M, LE-HG3-Q23M, LE-HG5-Q23M, LE-HG6-Q23M, LE-HG9-Q23M, LE-HG12-Q23M, LE-HG15-Q23M, LE-HG2-Q24M, LE-HG3-Q24M, LE-HG5-Q24M, LE-HG6-Q24M, LE-HG9-Q24M, LE-HG12-Q24M, LE-HG15-Q24M, LE-HG2-Q25M, LE-HG3-Q25M, LE-HG5-Q25M, LE-HG6-Q25M, LE-HG9-Q25M, LE-HG12-Q25M, LE-HG15-Q25M, LE-HG2-Q26M, LE-HG3-Q26M, LE-HG5-Q26M, LE-HG6-Q26M, LE-HG9-Q26M, LE-HG12-Q26M, LE-HG15-Q26M, LE-HG2-Q27M, LE-HG3-Q27M, LE-HG5-Q27M, LE-HG6-Q27M, LE-HG9-Q27M, LE-HG12-Q27M, LE-HG15-Q27M, LE-HG2-Q28M, LE-HG3-Q28M, LE-HG5-Q28M, LE-HG6-Q28M, LE-HG9-Q28M, LE-HG12-</w:t>
      </w:r>
      <w:r w:rsidRPr="00DE3477">
        <w:rPr>
          <w:rFonts w:ascii="Times New Roman" w:eastAsia="Times New Roman" w:hAnsi="Times New Roman" w:cs="Times New Roman"/>
          <w:sz w:val="20"/>
          <w:szCs w:val="20"/>
          <w:lang w:val="en-US" w:eastAsia="ru-RU"/>
        </w:rPr>
        <w:lastRenderedPageBreak/>
        <w:t>Q28M, LE-HG15-Q28M, LE-HG2-Q29M, LE-HG3-Q29M, LE-HG5-Q29M, LE-HG6-Q29M, LE-HG9-Q29M, LE-HG12-Q29M, LE-HG15-Q29M;</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t>«S-MAX»: MX-HG2-Q10T, MX-HG3-Q10T, MX-HG5-Q10T, MX-HG6-Q10T, MX-HG9-Q10T, MX-HG12-Q10T, MX-HG15-Q10T, MX-HG2-Q11T, MX-HG3-Q11T, MX-HG5-Q11T, MX-HG6-Q11T, MX-HG9-Q11T, MX-HG12-Q11T, MX-HG15-Q11T, MX-HG2-Q12T, MX-HG3-Q12T, MX-HG5-Q12T, MX-HG6-Q12T, MX-HG9-Q12T, MX-HG12-Q12T, MX-HG15-Q12T, MX-HG2-Q13T, MX-HG3-Q13T, MX-HG5-Q13T, MX-HG6-Q13T, MX-HG9-Q13T, MX-HG12-Q13T, MX-HG15-Q13T, MX-HG2-Q14T, MX-HG3-Q14T, MX-HG5-Q14T, MX-HG6-Q14T, MX-HG9-Q14T, MX-HG12-Q14T, MX-HG15-Q14T, MX-HG2-Q15T, MX-HG3-Q15T, MX-HG5-Q15T, MX-HG6-Q15T, MX-HG9-Q15T, MX-HG12-Q15T, MX-HG15-Q15T, MX-HG2-Q16T, MX-HG3-Q16T, MX-HG5-Q16T, MX-HG6-Q16T, MX-HG9-Q16T, MX-HG12-Q16T, MX-HG15-Q16T, MX-HG2-Q17T, MX-HG3-Q17T, MX-HG5-Q17T, MX-HG6-Q17T, MX-HG9-Q17T, MX-HG12-Q17T, MX-HG15-Q17T, MX-HG2-Q18T, MX-HG3-Q18T, MX-HG5-Q18T, MX-HG6-Q18T, MX-HG9-Q18T, MX-HG12-Q18T, MX-HG15-Q18T, MX-HG2-Q19T, MX-HG3-Q19T, MX-HG5-Q19T, MX-HG6-Q19T, MX-HG9-Q19T, MX-HG12-Q19T, MX-HG15-Q19T, MX-HG2-Q20M, MX-HG3-Q20M, MX-HG5-Q20M, MX-HG6-Q20M, MX-HG9-Q20M, MX-HG12-Q20M, MX-HG15-Q20M, MX-HG2-Q21M, MX-HG3-Q21M, MX-HG5-Q21M, MX-HG6-Q21M, MX-HG9-Q21M, MX-HG12-Q21M, MX-HG15-Q21M, MX-HG2-Q22M, MX-HG3-Q22M, MX-HG5-Q22M, MX-HG6-Q22M, MX-HG9-Q22M, MX-HG12-Q22M, MX-HG15-Q22M, MX-HG2-Q23M, MX-HG3-Q23M, MX-HG5-Q23M, MX-HG6-Q23M, MX-HG9-Q23M, MX-HG12-Q23M, MX-HG15-Q23M, MX-HG2-Q24M, MX-HG3-Q24M, MX-HG5-Q24M, MX-HG6-Q24M, MX-HG9-Q24M, MX-HG12-Q24M, MX-HG15-Q24M, MX-HG2-Q25M, MX-HG3-Q25M, MX-HG5-Q25M, MX-HG6-Q25M, MX-HG9-Q25M, MX-HG12-Q25M, MX-HG15-Q25M, MX-HG2-Q26M, MX-HG3-Q26M, MX-HG5-Q26M, MX-HG6-Q26M, MX-HG9-Q26M, MX-HG12-Q26M, MX-HG15-Q26M, MX-HG2-Q27M, MX-HG3-Q27M, MX-HG5-Q27M, MX-HG6-Q27M, MX-HG9-Q27M, MX-HG12-Q27M, MX-HG15-Q27M, MX-HG2-Q28M, MX-HG3-Q28M, MX-HG5-Q28M, MX-HG6-Q28M, MX-HG9-Q28M, MX-HG12-Q28M, MX-HG15-Q28M, MX-HG2-Q29M, MX-HG3-Q29M, MX-HG5-Q29M, MX-HG6-Q29M, MX-HG9-Q29M, MX-HG12-Q29M, MX-HG15-Q29M;</w:t>
      </w:r>
    </w:p>
    <w:p w:rsidR="00DE3477" w:rsidRDefault="00DE3477">
      <w:pPr>
        <w:rPr>
          <w:rFonts w:ascii="Arial" w:hAnsi="Arial" w:cs="Arial"/>
          <w:color w:val="212529"/>
          <w:sz w:val="20"/>
          <w:szCs w:val="20"/>
          <w:shd w:val="clear" w:color="auto" w:fill="FFFFFF"/>
          <w:lang w:val="en-US"/>
        </w:rPr>
      </w:pPr>
      <w:r w:rsidRPr="00DE3477">
        <w:rPr>
          <w:rFonts w:ascii="Arial" w:hAnsi="Arial" w:cs="Arial"/>
          <w:color w:val="212529"/>
          <w:sz w:val="20"/>
          <w:szCs w:val="20"/>
          <w:shd w:val="clear" w:color="auto" w:fill="FFFFFF"/>
          <w:lang w:val="en-US"/>
        </w:rPr>
        <w:t>«</w:t>
      </w:r>
      <w:proofErr w:type="spellStart"/>
      <w:r w:rsidRPr="00DE3477">
        <w:rPr>
          <w:rFonts w:ascii="Arial" w:hAnsi="Arial" w:cs="Arial"/>
          <w:color w:val="212529"/>
          <w:sz w:val="20"/>
          <w:szCs w:val="20"/>
          <w:shd w:val="clear" w:color="auto" w:fill="FFFFFF"/>
          <w:lang w:val="en-US"/>
        </w:rPr>
        <w:t>Verloni</w:t>
      </w:r>
      <w:proofErr w:type="spellEnd"/>
      <w:r w:rsidRPr="00DE3477">
        <w:rPr>
          <w:rFonts w:ascii="Arial" w:hAnsi="Arial" w:cs="Arial"/>
          <w:color w:val="212529"/>
          <w:sz w:val="20"/>
          <w:szCs w:val="20"/>
          <w:shd w:val="clear" w:color="auto" w:fill="FFFFFF"/>
          <w:lang w:val="en-US"/>
        </w:rPr>
        <w:t>»: VL-HG2-Q10T, VL-HG3-Q10T, VL-HG5-Q10T, VL-HG6-Q10T, VL-HG9-Q10T, VL-HG12-Q10T, VL-HG15-Q10T, VL-HG2-Q11T, VL-HG3-Q11T, VL-HG5-Q11T, VL-HG6-Q11T, VL-HG9-Q11T, VL-HG12-Q11T, VL-HG15-Q11T, VL-HG2-Q12T, VL-HG3-Q12T, VL-HG5-Q12T, VL-HG6-Q12T, VL-HG9-Q12T, VL-HG12-Q12T, VL-HG15-Q12T, VL-HG2-Q13T, VL-HG3-Q13T, VL-HG5-Q13T, VL-HG6-Q13T, VL-HG9-Q13T, VL-HG12-Q13T, VL-HG15-Q13T, VL-HG2-Q14T, VL-HG3-Q14T, VL-HG5-Q14T, VL-HG6-Q14T, VL-HG9-Q14T, VL-HG12-Q14T, VL-HG15-Q14T, VL-HG2-Q15T, VL-HG3-Q15T, VL-HG5-Q15T, VL-HG6-Q15T, VL-HG9-Q15T, VL-HG12-Q15T, VL-HG15-Q15T, VL-HG2-Q16T, VL-HG3-Q16T, VL-HG5-Q16T, VL-HG6-Q16T, VL-HG9-Q16T, VL-HG12-Q16T, VL-HG15-Q16T, VL-HG2-Q17T, VL-HG3-Q17T, VL-HG5-Q17T, VL-HG6-Q17T, VL-HG9-Q17T, VL-HG12-Q17T, VL-HG15-Q17T, VL-HG2-Q18T, VL-HG3-Q18T, VL-HG5-Q18T, VL-HG6-Q18T, VL-HG9-Q18T, VL-HG12-Q18T, VL-HG15-Q18T, VL-HG2-Q19T, VL-HG3-Q19T, VL-HG5-Q19T, VL-HG6-Q19T, VL-HG9-Q19T, VL-HG12-Q19T, VL-HG15-Q19T, VL-HG2-Q20M, VL-HG3-Q20M, VL-HG5-Q20M, VL-HG6-Q20M, VL-HG9-Q20M, VL-HG12-Q20M, VL-HG15-Q20M, VL-HG2-Q21M, VL-HG3-Q21M, VL-HG5-Q21M, VL-HG6-Q21M, VL-HG9-Q21M, VL-HG12-Q21M, VL-HG15-Q21M, VL-HG2-Q22M, VL-HG3-Q22M, VL-HG5-Q22M, VL-HG6-Q22M, VL-HG9-Q22M, VL-HG12-Q22M, VL-HG15-Q22M, VL-HG2-Q23M, VL-HG3-Q23M, VL-HG5-Q23M, VL-HG6-Q23M, VL-HG9-Q23M, VL-HG12-Q23M, VL-HG15-Q23M, VL-HG2-Q24M, VL-HG3-Q24M, VL-HG5-Q24M, VL-HG6-Q24M, VL-HG9-Q24M, VL-HG12-Q24M, VL-HG15-Q24M, VL-HG2-Q25M, VL-HG3-Q25M, VL-HG5-Q25M, VL-HG6-Q25M, VL-HG9-Q25M, VL-HG12-Q25M, VL-HG15-Q25M, VL-HG2-Q26M, VL-HG3-Q26M, VL-HG5-Q26M, VL-HG6-Q26M, VL-HG9-Q26M, VL-HG12-Q26M, VL-HG15-Q26M, VL-HG2-Q27M, VL-HG3-Q27M, VL-HG5-Q27M, VL-HG6-Q27M, VL-HG9-Q27M, VL-HG12-Q27M, VL-HG15-Q27M, VL-HG2-Q28M, VL-HG3-Q28M, VL-HG5-Q28M, VL-HG6-Q28M, VL-HG9-Q28M, VL-HG12-Q28M, VL-HG15-Q28M, VL-HG2-Q29M, VL-HG3-Q29M, VL-HG5-Q29M, VL-HG6-Q29M, VL-HG9-Q29M, VL-HG12-Q29M, VL-HG15-Q29M;</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br/>
      </w:r>
      <w:r w:rsidRPr="00DE3477">
        <w:rPr>
          <w:rFonts w:ascii="Times New Roman" w:eastAsia="Times New Roman" w:hAnsi="Times New Roman" w:cs="Times New Roman"/>
          <w:sz w:val="20"/>
          <w:szCs w:val="20"/>
          <w:lang w:eastAsia="ru-RU"/>
        </w:rPr>
        <w:t>инфракрасные</w:t>
      </w:r>
      <w:r w:rsidRPr="00DE3477">
        <w:rPr>
          <w:rFonts w:ascii="Times New Roman" w:eastAsia="Times New Roman" w:hAnsi="Times New Roman" w:cs="Times New Roman"/>
          <w:sz w:val="20"/>
          <w:szCs w:val="20"/>
          <w:lang w:val="en-US" w:eastAsia="ru-RU"/>
        </w:rPr>
        <w:t xml:space="preserve"> </w:t>
      </w:r>
      <w:r w:rsidRPr="00DE3477">
        <w:rPr>
          <w:rFonts w:ascii="Times New Roman" w:eastAsia="Times New Roman" w:hAnsi="Times New Roman" w:cs="Times New Roman"/>
          <w:sz w:val="20"/>
          <w:szCs w:val="20"/>
          <w:lang w:eastAsia="ru-RU"/>
        </w:rPr>
        <w:t>обогреватели</w:t>
      </w:r>
      <w:r w:rsidRPr="00DE3477">
        <w:rPr>
          <w:rFonts w:ascii="Times New Roman" w:eastAsia="Times New Roman" w:hAnsi="Times New Roman" w:cs="Times New Roman"/>
          <w:sz w:val="20"/>
          <w:szCs w:val="20"/>
          <w:lang w:val="en-US" w:eastAsia="ru-RU"/>
        </w:rPr>
        <w:t>: «HYUNDAI»: H-HC3-06-UI999, H-HC3-08-UI997, H-HC3-08-UI998, H-HC3-10-UI998, H-HC4-15-UI725, H-HC4-18-UI728, H-HC4-20-UI709, H-HC4-25-UI710, H-HC4-30-UI711, H-HC1.5-X10, H-HC2.0-X10;</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t xml:space="preserve">«SCARLETT»: SC-IR250D04, SC-IR250D05, SC-IR800-A12SI, SC-IR1000-A12SI, SC-IR1200-A12SI, SC-IR1500-A12SI, SC-IR1800-A12SI, SC-IR2000-A12SI, SC-IR2200-A12SI, SC-IR2500-A12SI, SC-IR3000-A12SI, SC-IR4000-A12SI, SC-IR800-A13SI, SC-IR1000-A13SI, SC-IR1200-A13SI, SC-IR1500-A13SI, SC-IR1800-A13SI, SC-IR2000-A13SI, SC-IR2200-A13SI, SC-IR2500-A13SI, SC-IR3000-A13SI, SC-IR4000-A13SI, SC-IR800-A14SI, SC-IR1000-A14SI, SC-IR1200-A14SI, SC-IR1500-A14SI, SC-IR1800-A14SI, SC-IR2000-A14SI, SC-IR2200-A14SI, SC-IR2500-A14SI, SC-IR3000-A14SI, SC-IR4000-A14SI, SC-IR800-A15SI, SC-IR1000-A15SI, SC-IR1200-A15SI, SC-IR1500-A15SI, SC-IR1800-A15SI, SC-IR2000-A15SI, SC-IR2200-A15SI, SC-IR2500-A15SI, SC-IR3000-A15SI, SC-IR4000-A15SI, SC-IR800-A16SI, SC-IR1000-A16SI, SC-IR1200-A16SI, </w:t>
      </w:r>
      <w:r w:rsidRPr="00DE3477">
        <w:rPr>
          <w:rFonts w:ascii="Times New Roman" w:eastAsia="Times New Roman" w:hAnsi="Times New Roman" w:cs="Times New Roman"/>
          <w:sz w:val="20"/>
          <w:szCs w:val="20"/>
          <w:lang w:val="en-US" w:eastAsia="ru-RU"/>
        </w:rPr>
        <w:lastRenderedPageBreak/>
        <w:t>SC-IR1500-A16SI, SC-IR1800-A16SI, SC-IR2000-A16SI, SC-IR2200-A16SI, SC-IR2500-A16SI, SC-IR3000-A16SI, SC-IR4000-A16SI, SC-IR800-A17SI, SC-IR1000-A17SI, SC-IR1200-A17SI, SC-IR1500-A17SI, SC-IR1800-A17SI, SC-IR2000-A17SI, SC-IR2200-A17SI, SC-IR2500-A17SI, SC-IR3000-A17SI, SC-IR4000-A17SI, SC-IR800-A18SI, SC-IR1000-A18SI, SC-IR1200-A18SI, SC-IR1500-A18SI, SC-IR1800-A18SI, SC-IR2000-A18SI, SC-IR2200-A18SI, SC-IR2500-A18SI, SC-IR3000-A18SI, SC-IR4000-A18SI, SC-IR800-A19SI, SC-IR1000-A19SI, SC-IR1200-A19SI, SC-IR1500-A19SI, SC-IR1800-A19SI, SC-IR2000-A19SI, SC-IR2200-A19SI, SC-IR2500-A19SI, SC-IR3000-A19SI, SC-IR4000-A19SI, SC-IR800-A20SI, SC-IR1000-A20SI, SC-IR1200-A20SI, SC-IR1500-A20SI, SC-IR1800-A20SI, SC-IR2000-A20SI, SC-IR2200-A20SI, SC-IR2500-A20SI, SC-IR3000-A20SI, SC-IR4000-A20SI, SC-IR800-A21SI, SC-IR1000-A21SI, SC-IR1200-A21SI, SC-IR1500-A21SI, SC-IR1800-A21SI, SC-IR2000-A21SI, SC-IR2200-A21SI, SC-IR2500-A21SI, SC-IR3000-A21SI, SC-IR4000-A21SI, SC-IR600-D10HU, SC-IR800-D10HU, SC-IR1000-D10HU, SC-IR1200-D10HU, SC-IR1500-D10HU, SC-IR2000-D10HU, SC-IR2200-D10HU, SC-IR2500-D10HU, SC-IR600-D11HU, SC-IR800-D11HU, SC-IR1000-D11HU, SC-IR1200-D11HU, SC-IR1500-D11HU, SC-IR2000-D11HU, SC-IR2200-D11HU, SC-IR2500-D11HU, SC-IR600-D12HU, SC-IR800-D12HU, SC-IR1000-D12HU, SC-IR1200-D12HU, SC-IR1500-D12HU, SC-IR2000-D12HU, SC-IR2200-D12HU, SC-IR2500-D12HU, SC-IR600-D13HU, SC-IR800-D13HU, SC-IR1000-D13HU, SC-IR1200-D13HU, SC-IR1500-D13HU, SC-IR2000-D13HU, SC-IR2200-D13HU, SC-IR2500-D13HU, SC-IR600-D14HU, SC-IR800-D14HU, SC-IR1000-D14HU, SC-IR1200-D14HU, SC-IR1500-D14HU, SC-IR2000-D14HU, SC-IR2200-D14HU, SC-IR2500-D14HU, SC-IR600-D15HU, SC-IR800-D15HU, SC-IR1000-D15HU, SC-IR1200-D15HU, SC-IR1500-D15HU, SC-IR2000-D15HU, SC-IR2200-D15HU, SC-IR2500-D15HU, SC-IR600-D16HU, SC-IR800-D16HU, SC-IR1000-D16HU, SC-IR1200-D16HU, SC-IR1500-D16HU, SC-IR2000-D16HU, SC-IR2200-D16HU, SC-IR2500-D16HU, SC-IR600-D17HU, SC-IR800-D17HU, SC-IR1000-D17HU, SC-IR1200-D17HU, SC-IR1500-D17HU, SC-IR2000-D17HU, SC-IR2200-D17HU, SC-IR2500-D17HU, SC-IR600-D18HU, SC-IR800-D18HU, SC-IR1000-D18HU, SC-IR1200-D18HU, SC-IR1500-D18HU, SC-IR2000-D18HU, SC-IR2200-D18HU, SC-IR2500-D18HU, SC-IR600-D19HU, SC-IR800-D19HU, SC-IR1000-D19HU, SC-IR1200-D19HU, SC-IR1500-D19HU, SC-IR2000-D19HU, SC-IR2200-D19HU, SC-IR2500-D19HU, SC-IR600-D20HU, SC-IR800-D20HU, SC-IR1000-D20HU, SC-IR1200-D20HU, SC-IR1500-D20HU, SC-IR2000-D20HU, SC-IR2200-D20HU, SC-IR2500-D20HU, SC-IR600-D21HU, SC-IR800-D21HU, SC-IR1000-D21HU, SC-IR1200-D21HU, SC-IR1500-D21HU, SC-IR2000-D21HU, SC-IR2200-D21HU, SC-IR2500-D21HU;</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t>«</w:t>
      </w:r>
      <w:proofErr w:type="spellStart"/>
      <w:r w:rsidRPr="00DE3477">
        <w:rPr>
          <w:rFonts w:ascii="Times New Roman" w:eastAsia="Times New Roman" w:hAnsi="Times New Roman" w:cs="Times New Roman"/>
          <w:sz w:val="20"/>
          <w:szCs w:val="20"/>
          <w:lang w:val="en-US" w:eastAsia="ru-RU"/>
        </w:rPr>
        <w:t>timberk</w:t>
      </w:r>
      <w:proofErr w:type="spellEnd"/>
      <w:r w:rsidRPr="00DE3477">
        <w:rPr>
          <w:rFonts w:ascii="Times New Roman" w:eastAsia="Times New Roman" w:hAnsi="Times New Roman" w:cs="Times New Roman"/>
          <w:sz w:val="20"/>
          <w:szCs w:val="20"/>
          <w:lang w:val="en-US" w:eastAsia="ru-RU"/>
        </w:rPr>
        <w:t>»: TCH Q1 800, T-TH0.8-Z10, T-CH1.5-A10, T-CH2.0-A10, T-CH1.2-A11, T-IR800-A12SI, T-IR1000-A12SI, T-IR1200-A12SI, T-IR1500-A12SI, T-IR1800-A12SI, T-IR2000-A12SI, T-IR2200-A12SI, T-IR2500-A12SI, T-IR3000-A12SI, T-IR4000-A12SI, T-IR800-A13SI, T-IR1000-A13SI, T-IR1200-A13SI, T-IR1500-A13SI, T-IR1800-A13SI, T-IR2000-A13SI, T-IR2200-A13SI, T-IR2500-A13SI, T-IR3000-A13SI, T-IR4000-A13SI, T-IR800-A14SI, T-IR1000-A14SI, T-IR1200-A14SI, T-IR1500-A14SI, T-IR1800-A14SI, T-IR2000-A14SI, T-IR2200-A14SI, T-IR2500-A14SI, T-IR3000-A14SI, T-IR4000-A14SI, T-IR800-A15SI, T-IR1000-A15SI, T-IR1200-A15SI, T-IR1500-A15SI, T-IR1800-A15SI, T-IR2000-A15SI, T-IR2200-A15SI, T-IR2500-A15SI, T-IR3000-A15SI, T-IR4000-A15SI, T-IR800-A16SI, T-IR1000-A16SI, T-IR1200-A16SI, T-IR1500-A16SI, T-IR1800-A16SI, T-IR2000-A16SI, T-IR2200-A16SI, T-IR2500-A16SI, T-IR3000-A16SI, T-IR4000-A16SI, T-IR800-A17SI, T-IR1000-A17SI, T-IR1200-A17SI, T-IR1500-A17SI, T-IR1800-A17SI, T-IR2000-A17SI, T-IR2200-A17SI, T-IR2500-A17SI, T-IR3000-A17SI, T-IR4000-A17SI, T-IR800-A18SI, T-IR1000-A18SI, T-IR1200-A18SI, T-IR1500-A18SI, T-IR1800-A18SI, T-IR2000-A18SI, T-IR2200-A18SI, T-IR2500-A18SI, T-IR3000-A18SI, T-IR4000-A18SI, T-IR800-A19SI, T-IR1000-A19SI, T-IR1200-A19SI, T-IR1500-A19SI, T-IR1800-A19SI, T-IR2000-A19SI, T-IR2200-A19SI, T-IR2500-A19SI, T-IR3000-A19SI, T-IR4000-A19SI, T-IR800-A20SI, T-IR1000-A20SI, T-IR1200-A20SI, T-IR1500-A20SI, T-IR1800-A20SI, T-IR2000-A20SI, T-IR2200-A20SI, T-IR2500-A20SI, T-IR3000-A20SI, T-IR4000-A20SI, T-IR800-A21SI, T-IR1000-A21SI, T-IR1200-A21SI, T-IR1500-A21SI, T-IR1800-A21SI, T-IR2000-A21SI, T-IR2200-A21SI, T-IR2500-A21SI, T-IR3000-A21SI, T-IR4000-A21SI, T-IR600-D10HU, T-IR800-D10HU, T-IR1000-D10HU, T-IR1200-D10HU, T-IR1500-D10HU, T-IR2000-D10HU, T-IR2200-D10HU, T-IR2500-D10HU, T-IR600-D11HU, T-IR800-D11HU, T-IR1000-D11HU, T-IR1200-D11HU, T-IR1500-D11HU, T-IR2000-D11HU, T-IR2200-D11HU, T-IR2500-D11HU, T-IR600-D12HU, T-IR800-D12HU, T-IR1000-D12HU, T-IR1200-D12HU, T-IR1500-D12HU, T-IR2000-D12HU, T-IR2200-D12HU, T-IR2500-D12HU, T-IR600-D13HU, T-IR800-D13HU, T-IR1000-D13HU, T-IR1200-D13HU, T-IR1500-D13HU, T-IR2000-D13HU, T-IR2200-D13HU, T-IR2500-D13HU, T-IR600-D14HU, T-IR800-D14HU, T-IR1000-D14HU, T-IR1200-D14HU, T-IR1500-D14HU, T-IR2000-D14HU, T-IR2200-D14HU, T-IR2500-D14HU, T-IR600-D15HU, T-IR800-D15HU, T-IR1000-D15HU, T-IR1200-D15HU, T-IR1500-D15HU, T-IR2000-D15HU, T-IR2200-D15HU, T-IR2500-D15HU, T-IR600-D16HU, T-IR800-D16HU, T-IR1000-D16HU, T-IR1200-D16HU, T-IR1500-D16HU, T-IR2000-D16HU, T-IR2200-D16HU, T-IR2500-D16HU, T-IR600-D17HU, T-IR800-D17HU, T-IR1000-D17HU, T-IR1200-D17HU, T-IR1500-D17HU, T-IR2000-D17HU, T-IR2200-D17HU, T-IR2500-D17HU, T-IR600-D18HU, T-IR800-D18HU, T-IR1000-D18HU, T-IR1200-D18HU, T-IR1500-D18HU, T-IR2000-D18HU, T-IR2200-D18HU, T-IR2500-D18HU, T-IR600-D19HU, T-IR800-D19HU, T-IR1000-D19HU, T-IR1200-D19HU, T-IR1500-D19HU, T-IR2000-D19HU, T-IR2200-D19HU, T-IR2500-D19HU, T-IR600-D20HU, T-IR800-D20HU, T-IR1000-D20HU, T-IR1200-D20HU, T-IR1500-D20HU, T-IR2000-D20HU, T-IR2200-D20HU, T-IR2500-D20HU, T-IR600-D21HU, T-IR800-D21HU, T-IR1000-D21HU, T-IR1200-D21HU, T-IR1500-D21HU, T-IR2000-D21HU, T-IR2200-D21HU, T-IR2500-D21HU;</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lastRenderedPageBreak/>
        <w:t>«BAZZIO»: B-IR800-A12SI, B-IR1000-A12SI, B-IR1200-A12SI, B-IR1500-A12SI, B-IR1800-A12SI, B-IR2000-A12SI, B-IR2200-A12SI, B-IR2500-A12SI, B-IR3000-A12SI, B-IR4000-A12SI, B-IR800-A13SI, B-IR1000-A13SI, B-IR1200-A13SI, B-IR1500-A13SI, B-IR1800-A13SI, B-IR2000-A13SI, B-IR2200-A13SI, B-IR2500-A13SI, B-IR3000-A13SI, B-IR4000-A13SI, B-IR800-A14SI, B-IR1000-A14SI, B-IR1200-A14SI, B-IR1500-A14SI, B-IR1800-A14SI, B-IR2000-A14SI, B-IR2200-A14SI, B-IR2500-A14SI, B-IR3000-A14SI, B-IR4000-A14SI, B-IR800-A15SI, B-IR1000-A15SI, B-IR1200-A15SI, B-IR1500-A15SI, B-IR1800-A15SI, B-IR2000-A15SI, B-IR2200-A15SI, B-IR2500-A15SI, B-IR3000-A15SI, B-IR4000-A15SI, B-IR800-A16SI, B-IR1000-A16SI, B-IR1200-A16SI, B-IR1500-A16SI, B-IR1800-A16SI, B-IR2000-A16SI, B-IR2200-A16SI, B-IR2500-A16SI, B-IR3000-A16SI, B-IR4000-A16SI, B-IR800-A17SI, B-IR1000-A17SI, B-IR1200-A17SI, B-IR1500-A17SI, B-IR1800-A17SI, B-IR2000-A17SI, B-IR2200-A17SI, B-IR2500-A17SI, B-IR3000-A17SI, B-IR4000-A17SI, B-IR800-A18SI, B-IR1000-A18SI, B-IR1200-A18SI, B-IR1500-A18SI, B-IR1800-A18SI, B-IR2000-A18SI, B-IR2200-A18SI, B-IR2500-A18SI, B-IR3000-A18SI, B-IR4000-A18SI, B-IR800-A19SI, B-IR1000-A19SI, B-IR1200-A19SI, B-IR1500-A19SI, B-IR1800-A19SI, B-IR2000-A19SI, B-IR2200-A19SI, B-IR2500-A19SI, B-IR3000-A19SI, B-IR4000-A19SI, B-IR800-A20SI, B-IR1000-A20SI, B-IR1200-A20SI, B-IR1500-A20SI, B-IR1800-A20SI, B-IR2000-A20SI, B-IR2200-A20SI, B-IR2500-A20SI, B-IR3000-A20SI, B-IR4000-A20SI, B-IR800-A21SI, B-IR1000-A21SI, B-IR1200-A21SI, B-IR1500-A21SI, B-IR1800-A21SI, B-IR2000-A21SI, B-IR2200-A21SI, B-IR2500-A21SI, B-IR3000-A21SI, B-IR4000-A21SI, B-IR600-D10HU, B-IR800-D10HU, B-IR1000-D10HU, B-IR1200-D10HU, B-IR1500-D10HU, B-IR2000-D10HU, B-IR2200-D10HU, B-IR2500-D10HU, B-IR600-D11HU, B-IR800-D11HU, B-IR1000-D11HU, B-IR1200-D11HU, B-IR1500-D11HU, B-IR2000-D11HU, B-IR2200-D11HU, B-IR2500-D11HU, B-IR600-D12HU, B-IR800-D12HU, B-IR1000-D12HU, B-IR1200-D12HU, B-IR1500-D12HU, B-IR2000-D12HU, B-IR2200-D12HU, B-IR2500-D12HU, B-IR600-D13HU, B-IR800-D13HU, B-IR1000-D13HU, B-IR1200-D13HU, B-IR1500-D13HU, B-IR2000-D13HU, B-IR2200-D13HU, B-IR2500-D13HU, B-IR600-D14HU, B-IR800-D14HU, B-IR1000-D14HU, B-IR1200-D14HU, B-IR1500-D14HU, B-IR2000-D14HU, B-IR2200-D14HU, B-IR2500-D14HU, B-IR600-D15HU, B-IR800-D15HU, B-IR1000-D15HU, B-IR1200-D15HU, B-IR1500-D15HU, B-IR2000-D15HU, B-IR2200-D15HU, B-IR2500-D15HU, B-IR600-D16HU, B-IR800-D16HU, B-IR1000-D16HU, B-IR1200-D16HU, B-IR1500-D16HU, B-IR2000-D16HU, B-IR2200-D16HU, B-IR2500-D16HU, B-IR600-D17HU, B-IR800-D17HU, B-IR1000-D17HU, B-IR1200-D17HU, B-IR1500-D17HU, B-IR2000-D17HU, B-IR2200-D17HU, B-IR2500-D17HU, B-IR600-D18HU, B-IR800-D18HU, B-IR1000-D18HU, B-IR1200-D18HU, B-IR1500-D18HU, B-IR2000-D18HU, B-IR2200-D18HU, B-IR2500-D18HU, B-IR600-D19HU, B-IR800-D19HU, B-IR1000-D19HU, B-IR1200-D19HU, B-IR1500-D19HU, B-IR2000-D19HU, B-IR2200-D19HU, B-IR2500-D19HU, B-IR600-D20HU, B-IR800-D20HU, B-IR1000-D20HU, B-IR1200-D20HU, B-IR1500-D20HU, B-IR2000-D20HU, B-IR2200-D20HU, B-IR2500-D20HU, B-IR600-D21HU, B-IR800-D21HU, B-IR1000-D21HU, B-IR1200-D21HU, B-IR1500-D21HU, B-IR2000-D21HU, B-IR2200-D21HU, B-IR2500-D21HU;</w:t>
      </w:r>
    </w:p>
    <w:p w:rsidR="00DE3477" w:rsidRDefault="00DE3477">
      <w:pPr>
        <w:rPr>
          <w:rFonts w:ascii="Arial" w:hAnsi="Arial" w:cs="Arial"/>
          <w:color w:val="212529"/>
          <w:sz w:val="20"/>
          <w:szCs w:val="20"/>
          <w:shd w:val="clear" w:color="auto" w:fill="FFFFFF"/>
          <w:lang w:val="en-US"/>
        </w:rPr>
      </w:pPr>
      <w:r w:rsidRPr="00DE3477">
        <w:rPr>
          <w:rFonts w:ascii="Arial" w:hAnsi="Arial" w:cs="Arial"/>
          <w:color w:val="212529"/>
          <w:sz w:val="20"/>
          <w:szCs w:val="20"/>
          <w:shd w:val="clear" w:color="auto" w:fill="FFFFFF"/>
          <w:lang w:val="en-US"/>
        </w:rPr>
        <w:t>«</w:t>
      </w:r>
      <w:proofErr w:type="spellStart"/>
      <w:r w:rsidRPr="00DE3477">
        <w:rPr>
          <w:rFonts w:ascii="Arial" w:hAnsi="Arial" w:cs="Arial"/>
          <w:color w:val="212529"/>
          <w:sz w:val="20"/>
          <w:szCs w:val="20"/>
          <w:shd w:val="clear" w:color="auto" w:fill="FFFFFF"/>
          <w:lang w:val="en-US"/>
        </w:rPr>
        <w:t>Scoole</w:t>
      </w:r>
      <w:proofErr w:type="spellEnd"/>
      <w:r w:rsidRPr="00DE3477">
        <w:rPr>
          <w:rFonts w:ascii="Arial" w:hAnsi="Arial" w:cs="Arial"/>
          <w:color w:val="212529"/>
          <w:sz w:val="20"/>
          <w:szCs w:val="20"/>
          <w:shd w:val="clear" w:color="auto" w:fill="FFFFFF"/>
          <w:lang w:val="en-US"/>
        </w:rPr>
        <w:t>»: LE-IR800-A12SI, LE-IR1000-A12SI, LE-IR1200-A12SI, LE-IR1500-A12SI, LE-IR1800-A12SI, LE-IR2000-A12SI, LE-IR2200-A12SI, LE-IR2500-A12SI, LE-IR3000-A12SI, LE-IR4000-A12SI, LE-IR800-A13SI, LE-IR1000-A13SI, LE-IR1200-A13SI, LE-IR1500-A13SI, LE-IR1800-A13SI, LE-IR2000-A13SI, LE-IR2200-A13SI, LE-IR2500-A13SI, LE-IR3000-A13SI, LE-IR4000-A13SI, LE-IR800-A14SI, LE-IR1000-A14SI, LE-IR1200-A14SI, LE-IR1500-A14SI, LE-IR1800-A14SI, LE-IR2000-A14SI, LE-IR2200-A14SI, LE-IR2500-A14SI, LE-IR3000-A14SI, LE-IR4000-A14SI, LE-IR800-A15SI, LE-IR1000-A15SI, LE-IR1200-A15SI, LE-IR1500-A15SI, LE-IR1800-A15SI, LE-IR2000-A15SI, LE-IR2200-A15SI, LE-IR2500-A15SI, LE-IR3000-A15SI, LE-IR4000-A15SI, LE-IR800-A16SI, LE-IR1000-A16SI, LE-IR1200-A16SI, LE-IR1500-A16SI, LE-IR1800-A16SI, LE-IR2000-A16SI, LE-IR2200-A16SI, LE-IR2500-A16SI, LE-IR3000-A16SI, LE-IR4000-A16SI, LE-IR800-A17SI, LE-IR1000-A17SI, LE-IR1200-A17SI, LE-IR1500-A17SI, LE-IR1800-A17SI, LE-IR2000-A17SI, LE-IR2200-A17SI, LE-IR2500-A17SI, LE-IR3000-A17SI, LE-IR4000-A17SI, LE-IR800-A18SI, LE-IR1000-A18SI, LE-IR1200-A18SI, LE-IR1500-A18SI, LE-IR1800-A18SI, LE-IR2000-A18SI, LE-IR2200-A18SI, LE-IR2500-A18SI, LE-IR3000-A18SI, LE-IR4000-A18SI, LE-IR800-A19SI, LE-IR1000-A19SI, LE-IR1200-A19SI, LE-IR1500-A19SI, LE-IR1800-A19SI, LE-IR2000-A19SI, LE-IR2200-A19SI, LE-IR2500-A19SI, LE-IR3000-A19SI, LE-IR4000-A19SI, LE-IR800-A20SI, LE-IR1000-A20SI, LE-IR1200-A20SI, LE-IR1500-A20SI, LE-IR1800-A20SI, LE-IR2000-A20SI, LE-IR2200-A20SI, LE-IR2500-A20SI, LE-IR3000-A20SI, LE-IR4000-A20SI, LE-IR800-A21SI, LE-IR1000-A21SI, LE-IR1200-A21SI, LE-IR1500-A21SI, LE-IR1800-A21SI, LE-IR2000-A21SI, LE-IR2200-A21SI, LE-IR2500-A21SI, LE-IR3000-A21SI, LE-IR4000-A21SI, LE-IR600-D10HU, LE-IR800-D10HU, LE-IR1000-D10HU, LE-IR1200-D10HU, LE-IR1500-D10HU, LE-IR2000-D10HU, LE-IR2200-D10HU, LE-IR2500-D10HU, LE-IR600-D11HU, LE-IR800-D11HU, LE-IR1000-D11HU, LE-IR1200-D11HU, LE-IR1500-D11HU, LE-IR2000-D11HU, LE-IR2200-D11HU, LE-IR2500-D11HU, LE-IR600-D12HU, LE-IR800-D12HU, LE-IR1000-D12HU, LE-IR1200-D12HU, LE-IR1500-D12HU, LE-IR2000-D12HU, LE-IR2200-D12HU, LE-IR2500-D12HU, LE-IR600-D13HU, LE-IR800-D13HU, LE-IR1000-D13HU, LE-IR1200-D13HU, LE-IR1500-D13HU, LE-IR2000-D13HU, LE-IR2200-D13HU, LE-IR2500-D13HU, LE-IR600-D14HU, LE-IR800-D14HU, LE-IR1000-D14HU, LE-IR1200-D14HU, LE-IR1500-D14HU, LE-IR2000-D14HU, LE-IR2200-D14HU, LE-IR2500-D14HU, LE-IR600-D15HU, LE-IR800-D15HU, LE-IR1000-D15HU, LE-IR1200-D15HU, LE-</w:t>
      </w:r>
      <w:r w:rsidRPr="00DE3477">
        <w:rPr>
          <w:rFonts w:ascii="Arial" w:hAnsi="Arial" w:cs="Arial"/>
          <w:color w:val="212529"/>
          <w:sz w:val="20"/>
          <w:szCs w:val="20"/>
          <w:shd w:val="clear" w:color="auto" w:fill="FFFFFF"/>
          <w:lang w:val="en-US"/>
        </w:rPr>
        <w:lastRenderedPageBreak/>
        <w:t>IR1500-D15HU, LE-IR2000-D15HU, LE-IR2200-D15HU, LE-IR2500-D15HU, LE-IR600-D16HU, LE-IR800-D16HU, LE-IR1000-D16HU, LE-IR1200-D16HU, LE-IR1500-D16HU, LE-IR2000-D16HU, LE-IR2200-D16HU, LE-IR2500-D16HU, LE-IR600-D17HU, LE-IR800-D17HU, LE-IR1000-D17HU, LE-IR1200-D17HU, LE-IR1500-D17HU, LE-IR2000-D17HU, LE-IR2200-D17HU, LE-IR2500-D17HU, LE-IR600-D18HU, LE-IR800-D18HU, LE-IR1000-D18HU, LE-IR1200-D18HU, LE-IR1500-D18HU, LE-IR2000-D18HU, LE-IR2200-D18HU, LE-IR2500-D18HU, LE-IR600-D19HU, LE-IR800-D19HU, LE-IR1000-D19HU, LE-IR1200-D19HU, LE-IR1500-D19HU, LE-IR2000-D19HU, LE-IR2200-D19HU, LE-IR2500-D19HU, LE-IR600-D20HU, LE-IR800-D20HU, LE-IR1000-D20HU, LE-IR1200-D20HU, LE-IR1500-D20HU, LE-IR2000-D20HU, LE-IR2200-D20HU, LE-IR2500-D20HU, LE-IR600-D21HU, LE-IR800-D21HU, LE-IR1000-D21HU, LE-IR1200-D21HU, LE-IR1500-D21HU, LE-IR2000-D21HU, LE-IR2200-D21HU, LE-IR2500-D21HU;</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t>«S-MAX»: MX-IR800-A12SI, MX-IR1000-A12SI, MX-IR1200-A12SI, MX-IR1500-A12SI, MX-IR1800-A12SI, MX-IR2000-A12SI, MX-IR2200-A12SI, MX-IR2500-A12SI, MX-IR3000-A12SI, MX-IR4000-A12SI, MX-IR800-A13SI, MX-IR1000-A13SI, MX-IR1200-A13SI, MX-IR1500-A13SI, MX-IR1800-A13SI, MX-IR2000-A13SI, MX-IR2200-A13SI, MX-IR2500-A13SI, MX-IR3000-A13SI, MX-IR4000-A13SI, MX-IR800-A14SI, MX-IR1000-A14SI, MX-IR1200-A14SI, MX-IR1500-A14SI, MX-IR1800-A14SI, MX-IR2000-A14SI, MX-IR2200-A14SI, MX-IR2500-A14SI, MX-IR3000-A14SI, MX-IR4000-A14SI, MX-IR800-A15SI, MX-IR1000-A15SI, MX-IR1200-A15SI, MX-IR1500-A15SI, MX-IR1800-A15SI, MX-IR2000-A15SI, MX-IR2200-A15SI, MX-IR2500-A15SI, MX-IR3000-A15SI, MX-IR4000-A15SI, MX-IR800-A16SI, MX-IR1000-A16SI, MX-IR1200-A16SI, MX-IR1500-A16SI, MX-IR1800-A16SI, MX-IR2000-A16SI, MX-IR2200-A16SI, MX-IR2500-A16SI, MX-IR3000-A16SI, MX-IR4000-A16SI, MX-IR800-A17SI, MX-IR1000-A17SI, MX-IR1200-A17SI, MX-IR1500-A17SI, MX-IR1800-A17SI, MX-IR2000-A17SI, MX-IR2200-A17SI, MX-IR2500-A17SI, MX-IR3000-A17SI, MX-IR4000-A17SI, MX-IR800-A18SI, MX-IR1000-A18SI, MX-IR1200-A18SI, MX-IR1500-A18SI, MX-IR1800-A18SI, MX-IR2000-A18SI, MX-IR2200-A18SI, MX-IR2500-A18SI, MX-IR3000-A18SI, MX-IR4000-A18SI, MX-IR800-A19SI, MX-IR1000-A19SI, MX-IR1200-A19SI, MX-IR1500-A19SI, MX-IR1800-A19SI, MX-IR2000-A19SI, MX-IR2200-A19SI, MX-IR2500-A19SI, MX-IR3000-A19SI, MX-IR4000-A19SI, MX-IR800-A20SI, MX-IR1000-A20SI, MX-IR1200-A20SI, MX-IR1500-A20SI, MX-IR1800-A20SI, MX-IR2000-A20SI, MX-IR2200-A20SI, MX-IR2500-A20SI, MX-IR3000-A20SI, MX-IR4000-A20SI, MX-IR800-A21SI, MX-IR1000-A21SI, MX-IR1200-A21SI, MX-IR1500-A21SI, MX-IR1800-A21SI, MX-IR2000-A21SI, MX-IR2200-A21SI, MX-IR2500-A21SI, MX-IR3000-A21SI, MX-IR4000-A21SI, MX-IR600-D10HU, MX-IR800-D10HU, MX-IR1000-D10HU, MX-IR1200-D10HU, MX-IR1500-D10HU, MX-IR2000-D10HU, MX-IR2200-D10HU, MX-IR2500-D10HU, MX-IR600-D11HU, MX-IR800-D11HU, MX-IR1000-D11HU, MX-IR1200-D11HU, MX-IR1500-D11HU, MX-IR2000-D11HU, MX-IR2200-D11HU, MX-IR2500-D11HU, MX-IR600-D12HU, MX-IR800-D12HU, MX-IR1000-D12HU, MX-IR1200-D12HU, MX-IR1500-D12HU, MX-IR2000-D12HU, MX-IR2200-D12HU, MX-IR2500-D12HU, MX-IR600-D13HU, MX-IR800-D13HU, MX-IR1000-D13HU, MX-IR1200-D13HU, MX-IR1500-D13HU, MX-IR2000-D13HU, MX-IR2200-D13HU, MX-IR2500-D13HU, MX-IR600-D14HU, MX-IR800-D14HU, MX-IR1000-D14HU, MX-IR1200-D14HU, MX-IR1500-D14HU, MX-IR2000-D14HU, MX-IR2200-D14HU, MX-IR2500-D14HU, MX-IR600-D15HU, MX-IR800-D15HU, MX-IR1000-D15HU, MX-IR1200-D15HU, MX-IR1500-D15HU, MX-IR2000-D15HU, MX-IR2200-D15HU, MX-IR2500-D15HU, MX-IR600-D16HU, MX-IR800-D16HU, MX-IR1000-D16HU, MX-IR1200-D16HU, MX-IR1500-D16HU, MX-IR2000-D16HU, MX-IR2200-D16HU, MX-IR2500-D16HU, MX-IR600-D17HU, MX-IR800-D17HU, MX-IR1000-D17HU, MX-IR1200-D17HU, MX-IR1500-D17HU, MX-IR2000-D17HU, MX-IR2200-D17HU, MX-IR2500-D17HU, MX-IR600-D18HU, MX-IR800-D18HU, MX-IR1000-D18HU, MX-IR1200-D18HU, MX-IR1500-D18HU, MX-IR2000-D18HU, MX-IR2200-D18HU, MX-IR2500-D18HU, MX-IR600-D19HU, MX-IR800-D19HU, MX-IR1000-D19HU, MX-IR1200-D19HU, MX-IR1500-D19HU, MX-IR2000-D19HU, MX-IR2200-D19HU, MX-IR2500-D19HU, MX-IR600-D20HU, MX-IR800-D20HU, MX-IR1000-D20HU, MX-IR1200-D20HU, MX-IR1500-D20HU, MX-IR2000-D20HU, MX-IR2200-D20HU, MX-IR2500-D20HU, MX-IR600-D21HU, MX-IR800-D21HU, MX-IR1000-D21HU, MX-IR1200-D21HU, MX-IR1500-D21HU, MX-IR2000-D21HU, MX-IR2200-D21HU, MX-IR2500-D21HU;</w:t>
      </w:r>
    </w:p>
    <w:p w:rsidR="00DE3477" w:rsidRPr="00DE3477" w:rsidRDefault="00DE3477" w:rsidP="00DE3477">
      <w:pPr>
        <w:spacing w:after="0" w:line="225" w:lineRule="atLeast"/>
        <w:rPr>
          <w:rFonts w:ascii="Times New Roman" w:eastAsia="Times New Roman" w:hAnsi="Times New Roman" w:cs="Times New Roman"/>
          <w:sz w:val="20"/>
          <w:szCs w:val="20"/>
          <w:lang w:val="en-US" w:eastAsia="ru-RU"/>
        </w:rPr>
      </w:pPr>
      <w:r w:rsidRPr="00DE3477">
        <w:rPr>
          <w:rFonts w:ascii="Times New Roman" w:eastAsia="Times New Roman" w:hAnsi="Times New Roman" w:cs="Times New Roman"/>
          <w:sz w:val="20"/>
          <w:szCs w:val="20"/>
          <w:lang w:val="en-US" w:eastAsia="ru-RU"/>
        </w:rPr>
        <w:t>«Verloni»: VL-IR800-A12SI, VL-IR1000-A12SI, VL-IR1200-A12SI, VL-IR1500-A12SI, VL-IR1800-A12SI, VL-IR2000-A12SI, VL-IR2200-A12SI, VL-IR2500-A12SI, VL-IR3000-A12SI, VL-IR4000-A12SI, VL-IR800-A13SI, VL-IR1000-A13SI, VL-IR1200-A13SI, VL-IR1500-A13SI, VL-IR1800-A13SI, VL-IR2000-A13SI, VL-IR2200-A13SI, VL-IR2500-A13SI, VL-IR3000-A13SI, VL-IR4000-A13SI, VL-IR800-A14SI, VL-IR1000-A14SI, VL-IR1200-A14SI, VL-IR1500-A14SI, VL-IR1800-A14SI, VL-IR2000-A14SI, VL-IR2200-A14SI, VL-IR2500-A14SI, VL-IR3000-A14SI, VL-IR4000-A14SI, VL-IR800-A15SI, VL-IR1000-A15SI, VL-IR1200-A15SI, VL-IR1500-A15SI, VL-IR1800-A15SI, VL-IR2000-A15SI, VL-IR2200-A15SI, VL-IR2500-A15SI, VL-IR3000-A15SI, VL-IR4000-A15SI, VL-IR800-A16SI, VL-IR1000-A16SI, VL-IR1200-A16SI, VL-IR1500-A16SI, VL-IR1800-A16SI, VL-IR2000-A16SI, VL-IR2200-A16SI, VL-IR2500-A16SI, VL-IR3000-A16SI, VL-IR4000-A16SI, VL-IR800-A17SI, VL-IR1000-A17SI, VL-IR1200-A17SI, VL-IR1500-A17SI, VL-IR1800-A17SI, VL-IR2000-A17SI, VL-IR2200-A17SI, VL-IR2500-A17SI, VL-IR3000-A17SI, VL-IR4000-A17SI, VL-IR800-A18SI, VL-IR1000-A18SI, VL-IR1200-A18SI, VL-IR1500-A18SI, VL-IR1800-A18SI, VL-IR2000-A18SI, VL-IR2200-A18SI, VL-IR2500-</w:t>
      </w:r>
      <w:r w:rsidRPr="00DE3477">
        <w:rPr>
          <w:rFonts w:ascii="Times New Roman" w:eastAsia="Times New Roman" w:hAnsi="Times New Roman" w:cs="Times New Roman"/>
          <w:sz w:val="20"/>
          <w:szCs w:val="20"/>
          <w:lang w:val="en-US" w:eastAsia="ru-RU"/>
        </w:rPr>
        <w:lastRenderedPageBreak/>
        <w:t>A18SI, VL-IR3000-A18SI, VL-IR4000-A18SI, VL-IR800-A19SI, VL-IR1000-A19SI, VL-IR1200-A19SI, VL-IR1500-A19SI, VL-IR1800-A19SI, VL-IR2000-A19SI, VL-IR2200-A19SI, VL-IR2500-A19SI, VL-IR3000-A19SI, VL-IR4000-A19SI, VL-IR800-A20SI, VL-IR1000-A20SI, VL-IR1200-A20SI, VL-IR1500-A20SI, VL-IR1800-A20SI, VL-IR2000-A20SI, VL-IR2200-A20SI, VL-IR2500-A20SI, VL-IR3000-A20SI, VL-IR4000-A20SI, VL-IR800-A21SI, VL-IR1000-A21SI, VL-IR1200-A21SI, VL-IR1500-A21SI, VL-IR1800-A21SI, VL-IR2000-A21SI, VL-IR2200-A21SI, VL-IR2500-A21SI, VL-IR3000-A21SI, VL-IR4000-A21SI, VL-IR600-D10HU, VL-IR800-D10HU, VL-IR1000-D10HU, VL-IR1200-D10HU, VL-IR1500-D10HU, VL-IR2000-D10HU, VL-IR2200-D10HU, VL-IR2500-D10HU, VL-IR600-D11HU, VL-IR800-D11HU, VL-IR1000-D11HU, VL-IR1200-D11HU, VL-IR1500-D11HU, VL-IR2000-D11HU, VL-IR2200-D11HU, VL-IR2500-D11HU, VL-IR600-D12HU, VL-IR800-D12HU, VL-IR1000-D12HU, VL-IR1200-D12HU, VL-IR1500-D12HU, VL-IR2000-D12HU, VL-IR2200-D12HU, VL-IR2500-D12HU, VL-IR600-D13HU, VL-IR800-D13HU, VL-IR1000-D13HU, VL-IR1200-D13HU, VL-IR1500-D13HU, VL-IR2000-D13HU, VL-IR2200-D13HU, VL-IR2500-D13HU, VL-IR600-D14HU, VL-IR800-D14HU, VL-IR1000-D14HU, VL-IR1200-D14HU, VL-IR1500-D14HU, VL-IR2000-D14HU, VL-IR2200-D14HU, VL-IR2500-D14HU, VL-IR600-D15HU, VL-IR800-D15HU, VL-IR1000-D15HU, VL-IR1200-D15HU, VL-IR1500-D15HU, VL-IR2000-D15HU, VL-IR2200-D15HU, VL-IR2500-D15HU, VL-IR600-D16HU, VL-IR800-D16HU, VL-IR1000-D16HU, VL-IR1200-D16HU, VL-IR1500-D16HU, VL-IR2000-D16HU, VL-IR2200-D16HU, VL-IR2500-D16HU, VL-IR600-D17HU, VL-IR800-D17HU, VL-IR1000-D17HU, VL-IR1200-D17HU, VL-IR1500-D17HU, VL-IR2000-D17HU, VL-IR2200-D17HU, VL-IR2500-D17HU, VL-IR600-D18HU, VL-IR800-D18HU, VL-IR1000-D18HU, VL-IR1200-D18HU, VL-IR1500-D18HU, VL-IR2000-D18HU, VL-IR2200-D18HU, VL-IR2500-D18HU, VL-IR600-D19HU, VL-IR800-D19HU, VL-IR1000-D19HU, VL-IR1200-D19HU, VL-IR1500-D19HU, VL-IR2000-D19HU, VL-IR2200-D19HU, VL-IR2500-D19HU, VL-IR600-D20HU, VL-IR800-D20HU, VL-IR1000-D20HU, VL-IR1200-D20HU, VL-IR1500-D20HU, VL-IR2000-D20HU, VL-IR2200-D20HU, VL-IR2500-D20HU, VL-IR600-D21HU, VL-IR800-D21HU, VL-IR1000-D21HU, VL-IR1200-D21HU, VL-IR1500-D21HU, VL-IR2000-D21HU, VL-IR2200-D21HU, VL-IR2500-D21HU</w:t>
      </w:r>
    </w:p>
    <w:p w:rsidR="00DE3477" w:rsidRPr="00DE3477" w:rsidRDefault="00DE3477">
      <w:pPr>
        <w:rPr>
          <w:lang w:val="en-US"/>
        </w:rPr>
      </w:pPr>
      <w:bookmarkStart w:id="0" w:name="_GoBack"/>
      <w:bookmarkEnd w:id="0"/>
    </w:p>
    <w:sectPr w:rsidR="00DE3477" w:rsidRPr="00DE3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77"/>
    <w:rsid w:val="00070BA9"/>
    <w:rsid w:val="000B14A3"/>
    <w:rsid w:val="00DE3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4D2D"/>
  <w15:chartTrackingRefBased/>
  <w15:docId w15:val="{181669E1-F74F-4E2D-9847-41427AE5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DE3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486">
      <w:bodyDiv w:val="1"/>
      <w:marLeft w:val="0"/>
      <w:marRight w:val="0"/>
      <w:marTop w:val="0"/>
      <w:marBottom w:val="0"/>
      <w:divBdr>
        <w:top w:val="none" w:sz="0" w:space="0" w:color="auto"/>
        <w:left w:val="none" w:sz="0" w:space="0" w:color="auto"/>
        <w:bottom w:val="none" w:sz="0" w:space="0" w:color="auto"/>
        <w:right w:val="none" w:sz="0" w:space="0" w:color="auto"/>
      </w:divBdr>
      <w:divsChild>
        <w:div w:id="330183714">
          <w:marLeft w:val="0"/>
          <w:marRight w:val="0"/>
          <w:marTop w:val="0"/>
          <w:marBottom w:val="0"/>
          <w:divBdr>
            <w:top w:val="none" w:sz="0" w:space="0" w:color="auto"/>
            <w:left w:val="none" w:sz="0" w:space="0" w:color="auto"/>
            <w:bottom w:val="none" w:sz="0" w:space="0" w:color="auto"/>
            <w:right w:val="none" w:sz="0" w:space="0" w:color="auto"/>
          </w:divBdr>
        </w:div>
      </w:divsChild>
    </w:div>
    <w:div w:id="218053041">
      <w:bodyDiv w:val="1"/>
      <w:marLeft w:val="0"/>
      <w:marRight w:val="0"/>
      <w:marTop w:val="0"/>
      <w:marBottom w:val="0"/>
      <w:divBdr>
        <w:top w:val="none" w:sz="0" w:space="0" w:color="auto"/>
        <w:left w:val="none" w:sz="0" w:space="0" w:color="auto"/>
        <w:bottom w:val="none" w:sz="0" w:space="0" w:color="auto"/>
        <w:right w:val="none" w:sz="0" w:space="0" w:color="auto"/>
      </w:divBdr>
      <w:divsChild>
        <w:div w:id="763650642">
          <w:marLeft w:val="0"/>
          <w:marRight w:val="0"/>
          <w:marTop w:val="0"/>
          <w:marBottom w:val="0"/>
          <w:divBdr>
            <w:top w:val="none" w:sz="0" w:space="0" w:color="auto"/>
            <w:left w:val="none" w:sz="0" w:space="0" w:color="auto"/>
            <w:bottom w:val="none" w:sz="0" w:space="0" w:color="auto"/>
            <w:right w:val="none" w:sz="0" w:space="0" w:color="auto"/>
          </w:divBdr>
        </w:div>
      </w:divsChild>
    </w:div>
    <w:div w:id="397636904">
      <w:bodyDiv w:val="1"/>
      <w:marLeft w:val="0"/>
      <w:marRight w:val="0"/>
      <w:marTop w:val="0"/>
      <w:marBottom w:val="0"/>
      <w:divBdr>
        <w:top w:val="none" w:sz="0" w:space="0" w:color="auto"/>
        <w:left w:val="none" w:sz="0" w:space="0" w:color="auto"/>
        <w:bottom w:val="none" w:sz="0" w:space="0" w:color="auto"/>
        <w:right w:val="none" w:sz="0" w:space="0" w:color="auto"/>
      </w:divBdr>
      <w:divsChild>
        <w:div w:id="714621740">
          <w:marLeft w:val="0"/>
          <w:marRight w:val="0"/>
          <w:marTop w:val="0"/>
          <w:marBottom w:val="0"/>
          <w:divBdr>
            <w:top w:val="none" w:sz="0" w:space="0" w:color="auto"/>
            <w:left w:val="none" w:sz="0" w:space="0" w:color="auto"/>
            <w:bottom w:val="none" w:sz="0" w:space="0" w:color="auto"/>
            <w:right w:val="none" w:sz="0" w:space="0" w:color="auto"/>
          </w:divBdr>
        </w:div>
      </w:divsChild>
    </w:div>
    <w:div w:id="470024858">
      <w:bodyDiv w:val="1"/>
      <w:marLeft w:val="0"/>
      <w:marRight w:val="0"/>
      <w:marTop w:val="0"/>
      <w:marBottom w:val="0"/>
      <w:divBdr>
        <w:top w:val="none" w:sz="0" w:space="0" w:color="auto"/>
        <w:left w:val="none" w:sz="0" w:space="0" w:color="auto"/>
        <w:bottom w:val="none" w:sz="0" w:space="0" w:color="auto"/>
        <w:right w:val="none" w:sz="0" w:space="0" w:color="auto"/>
      </w:divBdr>
      <w:divsChild>
        <w:div w:id="1527059655">
          <w:marLeft w:val="0"/>
          <w:marRight w:val="0"/>
          <w:marTop w:val="0"/>
          <w:marBottom w:val="0"/>
          <w:divBdr>
            <w:top w:val="none" w:sz="0" w:space="0" w:color="auto"/>
            <w:left w:val="none" w:sz="0" w:space="0" w:color="auto"/>
            <w:bottom w:val="none" w:sz="0" w:space="0" w:color="auto"/>
            <w:right w:val="none" w:sz="0" w:space="0" w:color="auto"/>
          </w:divBdr>
        </w:div>
      </w:divsChild>
    </w:div>
    <w:div w:id="533805661">
      <w:bodyDiv w:val="1"/>
      <w:marLeft w:val="0"/>
      <w:marRight w:val="0"/>
      <w:marTop w:val="0"/>
      <w:marBottom w:val="0"/>
      <w:divBdr>
        <w:top w:val="none" w:sz="0" w:space="0" w:color="auto"/>
        <w:left w:val="none" w:sz="0" w:space="0" w:color="auto"/>
        <w:bottom w:val="none" w:sz="0" w:space="0" w:color="auto"/>
        <w:right w:val="none" w:sz="0" w:space="0" w:color="auto"/>
      </w:divBdr>
      <w:divsChild>
        <w:div w:id="1724789554">
          <w:marLeft w:val="0"/>
          <w:marRight w:val="0"/>
          <w:marTop w:val="0"/>
          <w:marBottom w:val="0"/>
          <w:divBdr>
            <w:top w:val="none" w:sz="0" w:space="0" w:color="auto"/>
            <w:left w:val="none" w:sz="0" w:space="0" w:color="auto"/>
            <w:bottom w:val="none" w:sz="0" w:space="0" w:color="auto"/>
            <w:right w:val="none" w:sz="0" w:space="0" w:color="auto"/>
          </w:divBdr>
        </w:div>
      </w:divsChild>
    </w:div>
    <w:div w:id="590433320">
      <w:bodyDiv w:val="1"/>
      <w:marLeft w:val="0"/>
      <w:marRight w:val="0"/>
      <w:marTop w:val="0"/>
      <w:marBottom w:val="0"/>
      <w:divBdr>
        <w:top w:val="none" w:sz="0" w:space="0" w:color="auto"/>
        <w:left w:val="none" w:sz="0" w:space="0" w:color="auto"/>
        <w:bottom w:val="none" w:sz="0" w:space="0" w:color="auto"/>
        <w:right w:val="none" w:sz="0" w:space="0" w:color="auto"/>
      </w:divBdr>
      <w:divsChild>
        <w:div w:id="2068147235">
          <w:marLeft w:val="0"/>
          <w:marRight w:val="0"/>
          <w:marTop w:val="0"/>
          <w:marBottom w:val="0"/>
          <w:divBdr>
            <w:top w:val="none" w:sz="0" w:space="0" w:color="auto"/>
            <w:left w:val="none" w:sz="0" w:space="0" w:color="auto"/>
            <w:bottom w:val="none" w:sz="0" w:space="0" w:color="auto"/>
            <w:right w:val="none" w:sz="0" w:space="0" w:color="auto"/>
          </w:divBdr>
        </w:div>
      </w:divsChild>
    </w:div>
    <w:div w:id="730344646">
      <w:bodyDiv w:val="1"/>
      <w:marLeft w:val="0"/>
      <w:marRight w:val="0"/>
      <w:marTop w:val="0"/>
      <w:marBottom w:val="0"/>
      <w:divBdr>
        <w:top w:val="none" w:sz="0" w:space="0" w:color="auto"/>
        <w:left w:val="none" w:sz="0" w:space="0" w:color="auto"/>
        <w:bottom w:val="none" w:sz="0" w:space="0" w:color="auto"/>
        <w:right w:val="none" w:sz="0" w:space="0" w:color="auto"/>
      </w:divBdr>
      <w:divsChild>
        <w:div w:id="2051759655">
          <w:marLeft w:val="0"/>
          <w:marRight w:val="0"/>
          <w:marTop w:val="0"/>
          <w:marBottom w:val="0"/>
          <w:divBdr>
            <w:top w:val="none" w:sz="0" w:space="0" w:color="auto"/>
            <w:left w:val="none" w:sz="0" w:space="0" w:color="auto"/>
            <w:bottom w:val="none" w:sz="0" w:space="0" w:color="auto"/>
            <w:right w:val="none" w:sz="0" w:space="0" w:color="auto"/>
          </w:divBdr>
        </w:div>
      </w:divsChild>
    </w:div>
    <w:div w:id="890075634">
      <w:bodyDiv w:val="1"/>
      <w:marLeft w:val="0"/>
      <w:marRight w:val="0"/>
      <w:marTop w:val="0"/>
      <w:marBottom w:val="0"/>
      <w:divBdr>
        <w:top w:val="none" w:sz="0" w:space="0" w:color="auto"/>
        <w:left w:val="none" w:sz="0" w:space="0" w:color="auto"/>
        <w:bottom w:val="none" w:sz="0" w:space="0" w:color="auto"/>
        <w:right w:val="none" w:sz="0" w:space="0" w:color="auto"/>
      </w:divBdr>
      <w:divsChild>
        <w:div w:id="574128055">
          <w:marLeft w:val="0"/>
          <w:marRight w:val="0"/>
          <w:marTop w:val="0"/>
          <w:marBottom w:val="0"/>
          <w:divBdr>
            <w:top w:val="none" w:sz="0" w:space="0" w:color="auto"/>
            <w:left w:val="none" w:sz="0" w:space="0" w:color="auto"/>
            <w:bottom w:val="none" w:sz="0" w:space="0" w:color="auto"/>
            <w:right w:val="none" w:sz="0" w:space="0" w:color="auto"/>
          </w:divBdr>
        </w:div>
      </w:divsChild>
    </w:div>
    <w:div w:id="1046372565">
      <w:bodyDiv w:val="1"/>
      <w:marLeft w:val="0"/>
      <w:marRight w:val="0"/>
      <w:marTop w:val="0"/>
      <w:marBottom w:val="0"/>
      <w:divBdr>
        <w:top w:val="none" w:sz="0" w:space="0" w:color="auto"/>
        <w:left w:val="none" w:sz="0" w:space="0" w:color="auto"/>
        <w:bottom w:val="none" w:sz="0" w:space="0" w:color="auto"/>
        <w:right w:val="none" w:sz="0" w:space="0" w:color="auto"/>
      </w:divBdr>
      <w:divsChild>
        <w:div w:id="774444812">
          <w:marLeft w:val="0"/>
          <w:marRight w:val="0"/>
          <w:marTop w:val="0"/>
          <w:marBottom w:val="0"/>
          <w:divBdr>
            <w:top w:val="none" w:sz="0" w:space="0" w:color="auto"/>
            <w:left w:val="none" w:sz="0" w:space="0" w:color="auto"/>
            <w:bottom w:val="none" w:sz="0" w:space="0" w:color="auto"/>
            <w:right w:val="none" w:sz="0" w:space="0" w:color="auto"/>
          </w:divBdr>
        </w:div>
      </w:divsChild>
    </w:div>
    <w:div w:id="1119841298">
      <w:bodyDiv w:val="1"/>
      <w:marLeft w:val="0"/>
      <w:marRight w:val="0"/>
      <w:marTop w:val="0"/>
      <w:marBottom w:val="0"/>
      <w:divBdr>
        <w:top w:val="none" w:sz="0" w:space="0" w:color="auto"/>
        <w:left w:val="none" w:sz="0" w:space="0" w:color="auto"/>
        <w:bottom w:val="none" w:sz="0" w:space="0" w:color="auto"/>
        <w:right w:val="none" w:sz="0" w:space="0" w:color="auto"/>
      </w:divBdr>
      <w:divsChild>
        <w:div w:id="1827280709">
          <w:marLeft w:val="0"/>
          <w:marRight w:val="0"/>
          <w:marTop w:val="0"/>
          <w:marBottom w:val="0"/>
          <w:divBdr>
            <w:top w:val="none" w:sz="0" w:space="0" w:color="auto"/>
            <w:left w:val="none" w:sz="0" w:space="0" w:color="auto"/>
            <w:bottom w:val="none" w:sz="0" w:space="0" w:color="auto"/>
            <w:right w:val="none" w:sz="0" w:space="0" w:color="auto"/>
          </w:divBdr>
        </w:div>
      </w:divsChild>
    </w:div>
    <w:div w:id="1191066781">
      <w:bodyDiv w:val="1"/>
      <w:marLeft w:val="0"/>
      <w:marRight w:val="0"/>
      <w:marTop w:val="0"/>
      <w:marBottom w:val="0"/>
      <w:divBdr>
        <w:top w:val="none" w:sz="0" w:space="0" w:color="auto"/>
        <w:left w:val="none" w:sz="0" w:space="0" w:color="auto"/>
        <w:bottom w:val="none" w:sz="0" w:space="0" w:color="auto"/>
        <w:right w:val="none" w:sz="0" w:space="0" w:color="auto"/>
      </w:divBdr>
      <w:divsChild>
        <w:div w:id="1713459538">
          <w:marLeft w:val="0"/>
          <w:marRight w:val="0"/>
          <w:marTop w:val="0"/>
          <w:marBottom w:val="0"/>
          <w:divBdr>
            <w:top w:val="none" w:sz="0" w:space="0" w:color="auto"/>
            <w:left w:val="none" w:sz="0" w:space="0" w:color="auto"/>
            <w:bottom w:val="none" w:sz="0" w:space="0" w:color="auto"/>
            <w:right w:val="none" w:sz="0" w:space="0" w:color="auto"/>
          </w:divBdr>
        </w:div>
      </w:divsChild>
    </w:div>
    <w:div w:id="1227299246">
      <w:bodyDiv w:val="1"/>
      <w:marLeft w:val="0"/>
      <w:marRight w:val="0"/>
      <w:marTop w:val="0"/>
      <w:marBottom w:val="0"/>
      <w:divBdr>
        <w:top w:val="none" w:sz="0" w:space="0" w:color="auto"/>
        <w:left w:val="none" w:sz="0" w:space="0" w:color="auto"/>
        <w:bottom w:val="none" w:sz="0" w:space="0" w:color="auto"/>
        <w:right w:val="none" w:sz="0" w:space="0" w:color="auto"/>
      </w:divBdr>
      <w:divsChild>
        <w:div w:id="1011417700">
          <w:marLeft w:val="0"/>
          <w:marRight w:val="0"/>
          <w:marTop w:val="0"/>
          <w:marBottom w:val="0"/>
          <w:divBdr>
            <w:top w:val="none" w:sz="0" w:space="0" w:color="auto"/>
            <w:left w:val="none" w:sz="0" w:space="0" w:color="auto"/>
            <w:bottom w:val="none" w:sz="0" w:space="0" w:color="auto"/>
            <w:right w:val="none" w:sz="0" w:space="0" w:color="auto"/>
          </w:divBdr>
        </w:div>
      </w:divsChild>
    </w:div>
    <w:div w:id="1244872528">
      <w:bodyDiv w:val="1"/>
      <w:marLeft w:val="0"/>
      <w:marRight w:val="0"/>
      <w:marTop w:val="0"/>
      <w:marBottom w:val="0"/>
      <w:divBdr>
        <w:top w:val="none" w:sz="0" w:space="0" w:color="auto"/>
        <w:left w:val="none" w:sz="0" w:space="0" w:color="auto"/>
        <w:bottom w:val="none" w:sz="0" w:space="0" w:color="auto"/>
        <w:right w:val="none" w:sz="0" w:space="0" w:color="auto"/>
      </w:divBdr>
      <w:divsChild>
        <w:div w:id="1775518123">
          <w:marLeft w:val="0"/>
          <w:marRight w:val="0"/>
          <w:marTop w:val="0"/>
          <w:marBottom w:val="0"/>
          <w:divBdr>
            <w:top w:val="none" w:sz="0" w:space="0" w:color="auto"/>
            <w:left w:val="none" w:sz="0" w:space="0" w:color="auto"/>
            <w:bottom w:val="none" w:sz="0" w:space="0" w:color="auto"/>
            <w:right w:val="none" w:sz="0" w:space="0" w:color="auto"/>
          </w:divBdr>
        </w:div>
      </w:divsChild>
    </w:div>
    <w:div w:id="1308361696">
      <w:bodyDiv w:val="1"/>
      <w:marLeft w:val="0"/>
      <w:marRight w:val="0"/>
      <w:marTop w:val="0"/>
      <w:marBottom w:val="0"/>
      <w:divBdr>
        <w:top w:val="none" w:sz="0" w:space="0" w:color="auto"/>
        <w:left w:val="none" w:sz="0" w:space="0" w:color="auto"/>
        <w:bottom w:val="none" w:sz="0" w:space="0" w:color="auto"/>
        <w:right w:val="none" w:sz="0" w:space="0" w:color="auto"/>
      </w:divBdr>
      <w:divsChild>
        <w:div w:id="975452623">
          <w:marLeft w:val="0"/>
          <w:marRight w:val="0"/>
          <w:marTop w:val="0"/>
          <w:marBottom w:val="0"/>
          <w:divBdr>
            <w:top w:val="none" w:sz="0" w:space="0" w:color="auto"/>
            <w:left w:val="none" w:sz="0" w:space="0" w:color="auto"/>
            <w:bottom w:val="none" w:sz="0" w:space="0" w:color="auto"/>
            <w:right w:val="none" w:sz="0" w:space="0" w:color="auto"/>
          </w:divBdr>
        </w:div>
      </w:divsChild>
    </w:div>
    <w:div w:id="1450705721">
      <w:bodyDiv w:val="1"/>
      <w:marLeft w:val="0"/>
      <w:marRight w:val="0"/>
      <w:marTop w:val="0"/>
      <w:marBottom w:val="0"/>
      <w:divBdr>
        <w:top w:val="none" w:sz="0" w:space="0" w:color="auto"/>
        <w:left w:val="none" w:sz="0" w:space="0" w:color="auto"/>
        <w:bottom w:val="none" w:sz="0" w:space="0" w:color="auto"/>
        <w:right w:val="none" w:sz="0" w:space="0" w:color="auto"/>
      </w:divBdr>
      <w:divsChild>
        <w:div w:id="1931501490">
          <w:marLeft w:val="0"/>
          <w:marRight w:val="0"/>
          <w:marTop w:val="0"/>
          <w:marBottom w:val="0"/>
          <w:divBdr>
            <w:top w:val="none" w:sz="0" w:space="0" w:color="auto"/>
            <w:left w:val="none" w:sz="0" w:space="0" w:color="auto"/>
            <w:bottom w:val="none" w:sz="0" w:space="0" w:color="auto"/>
            <w:right w:val="none" w:sz="0" w:space="0" w:color="auto"/>
          </w:divBdr>
        </w:div>
      </w:divsChild>
    </w:div>
    <w:div w:id="1571379479">
      <w:bodyDiv w:val="1"/>
      <w:marLeft w:val="0"/>
      <w:marRight w:val="0"/>
      <w:marTop w:val="0"/>
      <w:marBottom w:val="0"/>
      <w:divBdr>
        <w:top w:val="none" w:sz="0" w:space="0" w:color="auto"/>
        <w:left w:val="none" w:sz="0" w:space="0" w:color="auto"/>
        <w:bottom w:val="none" w:sz="0" w:space="0" w:color="auto"/>
        <w:right w:val="none" w:sz="0" w:space="0" w:color="auto"/>
      </w:divBdr>
      <w:divsChild>
        <w:div w:id="853886480">
          <w:marLeft w:val="0"/>
          <w:marRight w:val="0"/>
          <w:marTop w:val="0"/>
          <w:marBottom w:val="0"/>
          <w:divBdr>
            <w:top w:val="none" w:sz="0" w:space="0" w:color="auto"/>
            <w:left w:val="none" w:sz="0" w:space="0" w:color="auto"/>
            <w:bottom w:val="none" w:sz="0" w:space="0" w:color="auto"/>
            <w:right w:val="none" w:sz="0" w:space="0" w:color="auto"/>
          </w:divBdr>
        </w:div>
      </w:divsChild>
    </w:div>
    <w:div w:id="1702315247">
      <w:bodyDiv w:val="1"/>
      <w:marLeft w:val="0"/>
      <w:marRight w:val="0"/>
      <w:marTop w:val="0"/>
      <w:marBottom w:val="0"/>
      <w:divBdr>
        <w:top w:val="none" w:sz="0" w:space="0" w:color="auto"/>
        <w:left w:val="none" w:sz="0" w:space="0" w:color="auto"/>
        <w:bottom w:val="none" w:sz="0" w:space="0" w:color="auto"/>
        <w:right w:val="none" w:sz="0" w:space="0" w:color="auto"/>
      </w:divBdr>
      <w:divsChild>
        <w:div w:id="1257983701">
          <w:marLeft w:val="0"/>
          <w:marRight w:val="0"/>
          <w:marTop w:val="0"/>
          <w:marBottom w:val="0"/>
          <w:divBdr>
            <w:top w:val="none" w:sz="0" w:space="0" w:color="auto"/>
            <w:left w:val="none" w:sz="0" w:space="0" w:color="auto"/>
            <w:bottom w:val="none" w:sz="0" w:space="0" w:color="auto"/>
            <w:right w:val="none" w:sz="0" w:space="0" w:color="auto"/>
          </w:divBdr>
        </w:div>
      </w:divsChild>
    </w:div>
    <w:div w:id="1867717226">
      <w:bodyDiv w:val="1"/>
      <w:marLeft w:val="0"/>
      <w:marRight w:val="0"/>
      <w:marTop w:val="0"/>
      <w:marBottom w:val="0"/>
      <w:divBdr>
        <w:top w:val="none" w:sz="0" w:space="0" w:color="auto"/>
        <w:left w:val="none" w:sz="0" w:space="0" w:color="auto"/>
        <w:bottom w:val="none" w:sz="0" w:space="0" w:color="auto"/>
        <w:right w:val="none" w:sz="0" w:space="0" w:color="auto"/>
      </w:divBdr>
      <w:divsChild>
        <w:div w:id="771896580">
          <w:marLeft w:val="0"/>
          <w:marRight w:val="0"/>
          <w:marTop w:val="0"/>
          <w:marBottom w:val="0"/>
          <w:divBdr>
            <w:top w:val="none" w:sz="0" w:space="0" w:color="auto"/>
            <w:left w:val="none" w:sz="0" w:space="0" w:color="auto"/>
            <w:bottom w:val="none" w:sz="0" w:space="0" w:color="auto"/>
            <w:right w:val="none" w:sz="0" w:space="0" w:color="auto"/>
          </w:divBdr>
        </w:div>
      </w:divsChild>
    </w:div>
    <w:div w:id="1875583368">
      <w:bodyDiv w:val="1"/>
      <w:marLeft w:val="0"/>
      <w:marRight w:val="0"/>
      <w:marTop w:val="0"/>
      <w:marBottom w:val="0"/>
      <w:divBdr>
        <w:top w:val="none" w:sz="0" w:space="0" w:color="auto"/>
        <w:left w:val="none" w:sz="0" w:space="0" w:color="auto"/>
        <w:bottom w:val="none" w:sz="0" w:space="0" w:color="auto"/>
        <w:right w:val="none" w:sz="0" w:space="0" w:color="auto"/>
      </w:divBdr>
      <w:divsChild>
        <w:div w:id="1751079582">
          <w:marLeft w:val="0"/>
          <w:marRight w:val="0"/>
          <w:marTop w:val="0"/>
          <w:marBottom w:val="0"/>
          <w:divBdr>
            <w:top w:val="none" w:sz="0" w:space="0" w:color="auto"/>
            <w:left w:val="none" w:sz="0" w:space="0" w:color="auto"/>
            <w:bottom w:val="none" w:sz="0" w:space="0" w:color="auto"/>
            <w:right w:val="none" w:sz="0" w:space="0" w:color="auto"/>
          </w:divBdr>
        </w:div>
      </w:divsChild>
    </w:div>
    <w:div w:id="1915427702">
      <w:bodyDiv w:val="1"/>
      <w:marLeft w:val="0"/>
      <w:marRight w:val="0"/>
      <w:marTop w:val="0"/>
      <w:marBottom w:val="0"/>
      <w:divBdr>
        <w:top w:val="none" w:sz="0" w:space="0" w:color="auto"/>
        <w:left w:val="none" w:sz="0" w:space="0" w:color="auto"/>
        <w:bottom w:val="none" w:sz="0" w:space="0" w:color="auto"/>
        <w:right w:val="none" w:sz="0" w:space="0" w:color="auto"/>
      </w:divBdr>
      <w:divsChild>
        <w:div w:id="490027822">
          <w:marLeft w:val="0"/>
          <w:marRight w:val="0"/>
          <w:marTop w:val="0"/>
          <w:marBottom w:val="0"/>
          <w:divBdr>
            <w:top w:val="none" w:sz="0" w:space="0" w:color="auto"/>
            <w:left w:val="none" w:sz="0" w:space="0" w:color="auto"/>
            <w:bottom w:val="none" w:sz="0" w:space="0" w:color="auto"/>
            <w:right w:val="none" w:sz="0" w:space="0" w:color="auto"/>
          </w:divBdr>
        </w:div>
      </w:divsChild>
    </w:div>
    <w:div w:id="2040543678">
      <w:bodyDiv w:val="1"/>
      <w:marLeft w:val="0"/>
      <w:marRight w:val="0"/>
      <w:marTop w:val="0"/>
      <w:marBottom w:val="0"/>
      <w:divBdr>
        <w:top w:val="none" w:sz="0" w:space="0" w:color="auto"/>
        <w:left w:val="none" w:sz="0" w:space="0" w:color="auto"/>
        <w:bottom w:val="none" w:sz="0" w:space="0" w:color="auto"/>
        <w:right w:val="none" w:sz="0" w:space="0" w:color="auto"/>
      </w:divBdr>
      <w:divsChild>
        <w:div w:id="1865484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9672</Words>
  <Characters>55137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XA7P4-01"</dc:creator>
  <cp:keywords/>
  <dc:description/>
  <cp:lastModifiedBy>"solovova.e on XA7P4-01"</cp:lastModifiedBy>
  <cp:revision>1</cp:revision>
  <dcterms:created xsi:type="dcterms:W3CDTF">2024-07-26T08:47:00Z</dcterms:created>
  <dcterms:modified xsi:type="dcterms:W3CDTF">2024-07-26T08:55:00Z</dcterms:modified>
</cp:coreProperties>
</file>