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074"/>
        <w:gridCol w:w="1212"/>
        <w:gridCol w:w="4985"/>
      </w:tblGrid>
      <w:tr w:rsidR="00515E51" w:rsidRPr="00515E51" w:rsidTr="00515E5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E51" w:rsidRPr="00515E51" w:rsidRDefault="00515E51" w:rsidP="00515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 417/053.CN.02.07339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E51" w:rsidRPr="00515E51" w:rsidRDefault="00515E51" w:rsidP="00515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E51" w:rsidRPr="00515E51" w:rsidRDefault="00515E51" w:rsidP="00515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8467229000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E51" w:rsidRPr="00515E51" w:rsidRDefault="00515E51" w:rsidP="00515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12.2.030-2000 "Система стандартов безопасности труда. Машины ручные. Шумовые характеристики. Нормы. Методы испытаний" раздел 4 ГОСТ 17770-86 "Машины ручные. Требования к вибрационным характеристикам" раздел 4 ГОСТ IEC 60745-1-2011 "Машины ручные электрические. Безопасность и методы испытаний. Часть 1. Общие требования</w:t>
            </w:r>
            <w:proofErr w:type="gram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;</w:t>
            </w:r>
            <w:proofErr w:type="gram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Zhejiang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Dongli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Electric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Appliance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Ltd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Китай, No.29,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Huacheng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West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Road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Chengxi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New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District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Yongkang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City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Jinhua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City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Zhejiang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Province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код GLN 6974095660019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Jinding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Group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Ltd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Китай, No.28,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Jinding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Road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HuangLi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Town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Wujin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District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Changzhou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Jiangsu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код GLN 6958810566886; ГОСТ IEC 61000-3-3-2015 "Электромагнитная совместимость (ЭМС). Часть 3-3. Нормы. Ограничение изменений напряжения, колебаний напряжения и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фликера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общественных низковольтных системах электроснабжения для оборудования с номинальным током не более 16 А (в одной фазе), подключаемого к сети электропитания без особых условий" разделы 4 и 6; ГОСТ CISPR 14-2-2016 (CISPR 14-2:2015) "Электромагнитная совместимость. Требования для бытовых приборов, электрических инструментов и аналогичных аппаратов. Часть 2. Помехоустойчивость. Стандарт для группы однородной продукции" разделы 4 и 5, подраздел 7.2 ГОСТ IEC 61000-3-2-2017 "Электромагнитная совместимость (ЭМС). Часть 3-2. Нормы. Нормы эмиссии гармонических составляющих тока (оборудование с входным током не более 16 А в одной фазе)" разделы;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NingBo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Kinway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Electronic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Technology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Ltd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Китай, 3F,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Building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Aierni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Group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West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Xiaogao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Road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Shounan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Street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Yinzhou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District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Ningbo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Zhejiang</w:t>
            </w:r>
            <w:proofErr w:type="spellEnd"/>
            <w:r w:rsidRPr="00515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29.797974°, 121.520696°; Инструмент ручной электрифицированный: лобзик электрический с торговой маркой «STARWIND», модели: JS55-550S0, JS55-550S1, JS55-550S3, JS65-650S0, JS65-650S3, JS80-750S0, JS80-750S1, JS80-750S3, JS90-900S1, JS90-900S3, JS100-900S1, JS120-1200S0. ; ГОСТ IEC 60745-2-11-2014 "Машины ручные электрические. Безопасность и методы испытаний. Часть 2-11. Частные требования к пилам с возвратно-поступательным движением рабочего инструмента (лобзикам и ножовочным пилам)" ГОСТ CISPR 14-1-2015 "Электромагнитная совместимость. Требования для бытовых приборов, электрических инструментов и аналогичных аппаратов. Часть 1. Электромагнитная эмиссия" раздел 4</w:t>
            </w:r>
          </w:p>
        </w:tc>
      </w:tr>
    </w:tbl>
    <w:p w:rsidR="0008257E" w:rsidRDefault="00515E51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51"/>
    <w:rsid w:val="00070BA9"/>
    <w:rsid w:val="000B14A3"/>
    <w:rsid w:val="0051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9301E-2B87-47E8-A6F4-3CAE949A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XA7P8-50"</dc:creator>
  <cp:keywords/>
  <dc:description/>
  <cp:lastModifiedBy>"solovova.e on XA7P8-50"</cp:lastModifiedBy>
  <cp:revision>1</cp:revision>
  <dcterms:created xsi:type="dcterms:W3CDTF">2025-10-10T11:16:00Z</dcterms:created>
  <dcterms:modified xsi:type="dcterms:W3CDTF">2025-10-10T11:19:00Z</dcterms:modified>
</cp:coreProperties>
</file>