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Pr="00BC3FEF" w:rsidRDefault="00BC3FEF">
      <w:pPr>
        <w:rPr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ГОСТ IEC 61000-3-3-2015 "Электромагнитная совместимость (ЭМС). Часть 3-3. Нормы. Ограничение изменений напряжения, колебаний напряжения 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фликера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 общественных низковольтных системах электроснабжения для оборудования с номинальным током не более 16 А (в одной фазе), подключаемого к сети электропитания без особых условий" раздел 5;; Филиалы: «NINGHAI KAITELI ELECTRONIC APPLIANCE CO., LTD» Китай, No.6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Jinlong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Road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Taoyuan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Street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Ninghai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Ningbo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China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, 315600;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Suzhou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Bersi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Industrial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Equipment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Co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.,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Ltd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.» Китай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No.2002, East </w:t>
      </w:r>
      <w:proofErr w:type="spellStart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Taihu</w:t>
      </w:r>
      <w:proofErr w:type="spellEnd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Road, </w:t>
      </w:r>
      <w:proofErr w:type="spellStart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Wuzhong</w:t>
      </w:r>
      <w:proofErr w:type="spellEnd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District, Suzhou; «Ningbo </w:t>
      </w:r>
      <w:proofErr w:type="spellStart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Shimaotong</w:t>
      </w:r>
      <w:proofErr w:type="spellEnd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International Co., Ltd.»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Китай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, Floor 12,Guting Building, </w:t>
      </w:r>
      <w:proofErr w:type="spellStart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Hefeng</w:t>
      </w:r>
      <w:proofErr w:type="spellEnd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Creative Square, No.495, </w:t>
      </w:r>
      <w:proofErr w:type="spellStart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>Jiangdong</w:t>
      </w:r>
      <w:proofErr w:type="spellEnd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North Road, Ningbo, China, 315000.;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ГОСТ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IEC 60335-2-2-2013 "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Безопасность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бытовых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и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аналогичных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электрических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приборов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.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Часть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2-2.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Частные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требования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пылесосам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и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водовсасывающим</w:t>
      </w:r>
      <w:proofErr w:type="spellEnd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чистящим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приборам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".;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2000S, </w:t>
      </w:r>
      <w:bookmarkStart w:id="0" w:name="_GoBack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</w:t>
      </w:r>
      <w:bookmarkEnd w:id="0"/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2014,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2014S,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2016,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2016S,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6025S,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6030S,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4000SD,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2500SD,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2514S,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2516S.;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Строительные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пылесосы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торговой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марки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модели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1012Li,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1012Li SET,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1021Li,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1021Li SET,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1621Li,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1621Li SET,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2000,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Пылесос</w:t>
      </w:r>
      <w:r w:rsidRPr="00BC3FEF">
        <w:rPr>
          <w:rFonts w:ascii="Arial" w:hAnsi="Arial" w:cs="Arial"/>
          <w:color w:val="000000"/>
          <w:sz w:val="18"/>
          <w:szCs w:val="18"/>
          <w:shd w:val="clear" w:color="auto" w:fill="E0E0E0"/>
          <w:lang w:val="en-US"/>
        </w:rPr>
        <w:t xml:space="preserve"> DAEWOO DAVC 2000HOME,</w:t>
      </w:r>
    </w:p>
    <w:sectPr w:rsidR="005069D7" w:rsidRPr="00BC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48"/>
    <w:rsid w:val="005D70AD"/>
    <w:rsid w:val="00993FDD"/>
    <w:rsid w:val="009F3348"/>
    <w:rsid w:val="00B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701BA-559A-4E65-ABF8-35B0E52B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XA7P6-36"</dc:creator>
  <cp:keywords/>
  <dc:description/>
  <cp:lastModifiedBy>"gerasim.a on XA7P6-36"</cp:lastModifiedBy>
  <cp:revision>2</cp:revision>
  <dcterms:created xsi:type="dcterms:W3CDTF">2025-07-21T07:30:00Z</dcterms:created>
  <dcterms:modified xsi:type="dcterms:W3CDTF">2025-07-21T07:30:00Z</dcterms:modified>
</cp:coreProperties>
</file>